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45" w:rsidRPr="00F71945" w:rsidRDefault="00F71945" w:rsidP="00F71945">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Oct. 2013 </w:t>
      </w:r>
    </w:p>
    <w:p w:rsidR="00F71945" w:rsidRDefault="00F71945" w:rsidP="00F71945">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F71945" w:rsidRPr="002E026B" w:rsidRDefault="00F71945" w:rsidP="00F71945">
      <w:pPr>
        <w:bidi w:val="0"/>
        <w:spacing w:line="360" w:lineRule="auto"/>
        <w:jc w:val="center"/>
        <w:rPr>
          <w:rFonts w:ascii="Arial" w:hAnsi="Arial" w:cs="Tahoma"/>
          <w:rtl/>
        </w:rPr>
      </w:pPr>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w:t>
      </w:r>
      <w:r>
        <w:rPr>
          <w:rFonts w:ascii="Arial" w:hAnsi="Arial" w:cs="Tahoma"/>
        </w:rPr>
        <w:t xml:space="preserve"> II</w:t>
      </w:r>
    </w:p>
    <w:p w:rsidR="00F71945" w:rsidRPr="002E026B" w:rsidRDefault="00F71945" w:rsidP="00F71945">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F71945" w:rsidRDefault="00F71945" w:rsidP="00F71945">
      <w:pPr>
        <w:bidi w:val="0"/>
        <w:spacing w:line="360" w:lineRule="auto"/>
        <w:rPr>
          <w:rFonts w:ascii="Arial" w:hAnsi="Arial" w:cs="Arial" w:hint="cs"/>
          <w:rtl/>
        </w:rPr>
      </w:pPr>
      <w:r>
        <w:rPr>
          <w:rFonts w:ascii="Arial" w:hAnsi="Arial" w:cs="Arial"/>
          <w:b/>
          <w:bCs/>
        </w:rPr>
        <w:t xml:space="preserve">Year of Studies:  </w:t>
      </w:r>
      <w:r>
        <w:rPr>
          <w:rFonts w:ascii="Arial" w:hAnsi="Arial" w:cs="Arial"/>
        </w:rPr>
        <w:t>2013-2014</w:t>
      </w:r>
      <w:r>
        <w:rPr>
          <w:rFonts w:ascii="Arial" w:hAnsi="Arial" w:cs="Arial"/>
          <w:b/>
          <w:bCs/>
        </w:rPr>
        <w:t xml:space="preserve">       Semester:</w:t>
      </w:r>
      <w:r>
        <w:rPr>
          <w:rFonts w:ascii="Arial" w:hAnsi="Arial" w:cs="Arial"/>
          <w:b/>
          <w:bCs/>
        </w:rPr>
        <w:t xml:space="preserve"> </w:t>
      </w:r>
      <w:r>
        <w:rPr>
          <w:rFonts w:ascii="Arial" w:hAnsi="Arial" w:cs="Arial"/>
        </w:rPr>
        <w:t>Spring</w:t>
      </w:r>
      <w:r>
        <w:rPr>
          <w:rFonts w:ascii="Arial" w:hAnsi="Arial" w:cs="Arial"/>
          <w:b/>
          <w:bCs/>
        </w:rPr>
        <w:t xml:space="preserve">           Hours/credits</w:t>
      </w:r>
      <w:r>
        <w:rPr>
          <w:rFonts w:ascii="Arial" w:hAnsi="Arial" w:cs="Arial"/>
        </w:rPr>
        <w:t xml:space="preserve">: </w:t>
      </w:r>
      <w:r w:rsidRPr="00F71945">
        <w:rPr>
          <w:rFonts w:ascii="Arial" w:hAnsi="Arial" w:cs="Arial"/>
        </w:rPr>
        <w:t>3</w:t>
      </w:r>
    </w:p>
    <w:p w:rsidR="00F71945" w:rsidRPr="002E026B" w:rsidRDefault="00F71945" w:rsidP="00F71945">
      <w:pPr>
        <w:bidi w:val="0"/>
        <w:spacing w:line="360" w:lineRule="auto"/>
        <w:rPr>
          <w:rFonts w:ascii="Arial" w:hAnsi="Arial" w:cs="Arial"/>
          <w:rtl/>
        </w:rPr>
      </w:pPr>
      <w:r w:rsidRPr="002E026B">
        <w:rPr>
          <w:rFonts w:ascii="Arial" w:hAnsi="Arial" w:cs="Arial"/>
          <w:rtl/>
        </w:rPr>
        <w:t xml:space="preserve"> </w:t>
      </w:r>
    </w:p>
    <w:p w:rsidR="00F71945" w:rsidRDefault="00F71945" w:rsidP="00F71945">
      <w:pPr>
        <w:suppressAutoHyphens/>
        <w:jc w:val="right"/>
        <w:rPr>
          <w:rFonts w:ascii="Verdana" w:hAnsi="Verdana"/>
          <w:b/>
          <w:u w:val="single"/>
        </w:rPr>
      </w:pPr>
      <w:r w:rsidRPr="00A0052C">
        <w:rPr>
          <w:rFonts w:ascii="Verdana" w:hAnsi="Verdana"/>
          <w:b/>
          <w:u w:val="single"/>
        </w:rPr>
        <w:t>Course Objectives</w:t>
      </w:r>
    </w:p>
    <w:p w:rsidR="00F71945" w:rsidRPr="00A0052C" w:rsidRDefault="00F71945" w:rsidP="00F71945">
      <w:pPr>
        <w:suppressAutoHyphens/>
        <w:jc w:val="right"/>
        <w:rPr>
          <w:rFonts w:ascii="Verdana" w:hAnsi="Verdana" w:hint="cs"/>
          <w:b/>
          <w:u w:val="single"/>
        </w:rPr>
      </w:pPr>
    </w:p>
    <w:p w:rsidR="00F71945" w:rsidRPr="00A0052C" w:rsidRDefault="00F71945" w:rsidP="00F71945">
      <w:pPr>
        <w:suppressAutoHyphens/>
        <w:jc w:val="right"/>
        <w:rPr>
          <w:rFonts w:ascii="Verdana" w:hAnsi="Verdana"/>
          <w:spacing w:val="-2"/>
        </w:rPr>
      </w:pPr>
      <w:r w:rsidRPr="00A0052C">
        <w:rPr>
          <w:rFonts w:ascii="Verdana" w:hAnsi="Verdana"/>
          <w:spacing w:val="-2"/>
        </w:rPr>
        <w:t xml:space="preserve">This course is intended to help the student learn to think carefully and productively about financial markets and financial aspects of entrepreneurship.  It will provide a survey of questions faced, and techniques used, by financial practitioners.  </w:t>
      </w:r>
      <w:r>
        <w:rPr>
          <w:rFonts w:ascii="Verdana" w:hAnsi="Verdana"/>
          <w:spacing w:val="-2"/>
        </w:rPr>
        <w:t>It continues and builds on Introduction to Financial Economics-Semester One.</w:t>
      </w:r>
    </w:p>
    <w:p w:rsidR="00F71945" w:rsidRDefault="00F71945" w:rsidP="00F71945">
      <w:pPr>
        <w:bidi w:val="0"/>
        <w:ind w:left="26"/>
        <w:jc w:val="both"/>
        <w:rPr>
          <w:rFonts w:ascii="Arial" w:hAnsi="Arial" w:cs="Arial"/>
          <w:b/>
          <w:bCs/>
          <w:sz w:val="26"/>
          <w:szCs w:val="26"/>
        </w:rPr>
      </w:pPr>
    </w:p>
    <w:p w:rsidR="00F71945" w:rsidRDefault="00F71945" w:rsidP="00F71945">
      <w:pPr>
        <w:suppressAutoHyphens/>
        <w:bidi w:val="0"/>
        <w:rPr>
          <w:rFonts w:ascii="Verdana" w:hAnsi="Verdana"/>
          <w:b/>
          <w:bCs/>
          <w:spacing w:val="-2"/>
          <w:u w:val="single"/>
        </w:rPr>
      </w:pPr>
      <w:r w:rsidRPr="00EA4ACA">
        <w:rPr>
          <w:rFonts w:ascii="Verdana" w:hAnsi="Verdana"/>
          <w:b/>
          <w:bCs/>
          <w:spacing w:val="-2"/>
          <w:u w:val="single"/>
        </w:rPr>
        <w:t>Course Plan</w:t>
      </w:r>
    </w:p>
    <w:p w:rsidR="00F71945" w:rsidRPr="00EA4ACA" w:rsidRDefault="00F71945" w:rsidP="00F71945">
      <w:pPr>
        <w:suppressAutoHyphens/>
        <w:bidi w:val="0"/>
        <w:rPr>
          <w:rFonts w:ascii="Verdana" w:hAnsi="Verdana"/>
          <w:b/>
          <w:bCs/>
          <w:spacing w:val="-2"/>
          <w:u w:val="single"/>
        </w:rPr>
      </w:pPr>
    </w:p>
    <w:tbl>
      <w:tblPr>
        <w:tblStyle w:val="a3"/>
        <w:tblW w:w="0" w:type="auto"/>
        <w:jc w:val="center"/>
        <w:tblLook w:val="04A0" w:firstRow="1" w:lastRow="0" w:firstColumn="1" w:lastColumn="0" w:noHBand="0" w:noVBand="1"/>
      </w:tblPr>
      <w:tblGrid>
        <w:gridCol w:w="1167"/>
        <w:gridCol w:w="7355"/>
      </w:tblGrid>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Meeting</w:t>
            </w:r>
          </w:p>
        </w:tc>
        <w:tc>
          <w:tcPr>
            <w:tcW w:w="7755" w:type="dxa"/>
          </w:tcPr>
          <w:p w:rsidR="00F71945" w:rsidRPr="00A82E95" w:rsidRDefault="00F71945" w:rsidP="00F71945">
            <w:pPr>
              <w:bidi w:val="0"/>
              <w:rPr>
                <w:rFonts w:ascii="Verdana" w:hAnsi="Verdana"/>
              </w:rPr>
            </w:pPr>
            <w:r w:rsidRPr="00A82E95">
              <w:rPr>
                <w:rFonts w:ascii="Verdana" w:hAnsi="Verdana"/>
              </w:rPr>
              <w:t>Topic</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1</w:t>
            </w:r>
          </w:p>
        </w:tc>
        <w:tc>
          <w:tcPr>
            <w:tcW w:w="7755" w:type="dxa"/>
          </w:tcPr>
          <w:p w:rsidR="00F71945" w:rsidRPr="00A82E95" w:rsidRDefault="00F71945" w:rsidP="00F71945">
            <w:pPr>
              <w:bidi w:val="0"/>
              <w:rPr>
                <w:rFonts w:ascii="Verdana" w:hAnsi="Verdana"/>
              </w:rPr>
            </w:pPr>
            <w:r w:rsidRPr="00A82E95">
              <w:rPr>
                <w:rFonts w:ascii="Verdana" w:hAnsi="Verdana"/>
              </w:rPr>
              <w:t>How do I manage a portfolio of investments?  Modern Portfolio Theory.1</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2</w:t>
            </w:r>
          </w:p>
        </w:tc>
        <w:tc>
          <w:tcPr>
            <w:tcW w:w="7755" w:type="dxa"/>
          </w:tcPr>
          <w:p w:rsidR="00F71945" w:rsidRPr="00A82E95" w:rsidRDefault="00F71945" w:rsidP="00F71945">
            <w:pPr>
              <w:bidi w:val="0"/>
              <w:rPr>
                <w:rFonts w:ascii="Verdana" w:hAnsi="Verdana"/>
              </w:rPr>
            </w:pPr>
            <w:r w:rsidRPr="00A82E95">
              <w:rPr>
                <w:rFonts w:ascii="Verdana" w:hAnsi="Verdana"/>
              </w:rPr>
              <w:t>How do I manage a portfolio of investments?  Modern Portfolio Theory.2</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3</w:t>
            </w:r>
          </w:p>
        </w:tc>
        <w:tc>
          <w:tcPr>
            <w:tcW w:w="7755" w:type="dxa"/>
          </w:tcPr>
          <w:p w:rsidR="00F71945" w:rsidRPr="00A82E95" w:rsidRDefault="00F71945" w:rsidP="00F71945">
            <w:pPr>
              <w:bidi w:val="0"/>
              <w:rPr>
                <w:rFonts w:ascii="Verdana" w:hAnsi="Verdana"/>
              </w:rPr>
            </w:pPr>
            <w:r w:rsidRPr="00A82E95">
              <w:rPr>
                <w:rFonts w:ascii="Verdana" w:hAnsi="Verdana"/>
              </w:rPr>
              <w:t>How do I manage a portfolio of investments?  Modern Portfolio Theory.3</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4</w:t>
            </w:r>
          </w:p>
        </w:tc>
        <w:tc>
          <w:tcPr>
            <w:tcW w:w="7755" w:type="dxa"/>
          </w:tcPr>
          <w:p w:rsidR="00F71945" w:rsidRPr="00A82E95" w:rsidRDefault="00F71945" w:rsidP="00F71945">
            <w:pPr>
              <w:bidi w:val="0"/>
              <w:rPr>
                <w:rFonts w:ascii="Verdana" w:hAnsi="Verdana"/>
              </w:rPr>
            </w:pPr>
            <w:r w:rsidRPr="00A82E95">
              <w:rPr>
                <w:rFonts w:ascii="Verdana" w:hAnsi="Verdana"/>
              </w:rPr>
              <w:t>Modern portfolio theory 4: scenario building</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5</w:t>
            </w:r>
          </w:p>
        </w:tc>
        <w:tc>
          <w:tcPr>
            <w:tcW w:w="7755" w:type="dxa"/>
          </w:tcPr>
          <w:p w:rsidR="00F71945" w:rsidRPr="00A82E95" w:rsidRDefault="00F71945" w:rsidP="00F71945">
            <w:pPr>
              <w:bidi w:val="0"/>
              <w:rPr>
                <w:rFonts w:ascii="Verdana" w:hAnsi="Verdana"/>
              </w:rPr>
            </w:pPr>
            <w:r w:rsidRPr="00A82E95">
              <w:rPr>
                <w:rFonts w:ascii="Verdana" w:hAnsi="Verdana"/>
              </w:rPr>
              <w:t>Modern portfolio theory  5: data issues</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6</w:t>
            </w:r>
          </w:p>
        </w:tc>
        <w:tc>
          <w:tcPr>
            <w:tcW w:w="7755" w:type="dxa"/>
          </w:tcPr>
          <w:p w:rsidR="00F71945" w:rsidRPr="00A82E95" w:rsidRDefault="00F71945" w:rsidP="00F71945">
            <w:pPr>
              <w:bidi w:val="0"/>
              <w:rPr>
                <w:rFonts w:ascii="Verdana" w:hAnsi="Verdana"/>
              </w:rPr>
            </w:pPr>
            <w:r w:rsidRPr="00A82E95">
              <w:rPr>
                <w:rFonts w:ascii="Verdana" w:hAnsi="Verdana"/>
              </w:rPr>
              <w:t>Midterm Examination</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7</w:t>
            </w:r>
          </w:p>
        </w:tc>
        <w:tc>
          <w:tcPr>
            <w:tcW w:w="7755" w:type="dxa"/>
          </w:tcPr>
          <w:p w:rsidR="00F71945" w:rsidRPr="00A82E95" w:rsidRDefault="00F71945" w:rsidP="00F71945">
            <w:pPr>
              <w:bidi w:val="0"/>
              <w:rPr>
                <w:rFonts w:ascii="Verdana" w:hAnsi="Verdana"/>
              </w:rPr>
            </w:pPr>
            <w:r w:rsidRPr="00A82E95">
              <w:rPr>
                <w:rFonts w:ascii="Verdana" w:hAnsi="Verdana"/>
              </w:rPr>
              <w:t>Behavioral Finance: Aspects of Investor Psychology.1</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8</w:t>
            </w:r>
          </w:p>
        </w:tc>
        <w:tc>
          <w:tcPr>
            <w:tcW w:w="7755" w:type="dxa"/>
          </w:tcPr>
          <w:p w:rsidR="00F71945" w:rsidRPr="00A82E95" w:rsidRDefault="00F71945" w:rsidP="00F71945">
            <w:pPr>
              <w:bidi w:val="0"/>
              <w:rPr>
                <w:rFonts w:ascii="Verdana" w:hAnsi="Verdana"/>
              </w:rPr>
            </w:pPr>
            <w:r w:rsidRPr="00A82E95">
              <w:rPr>
                <w:rFonts w:ascii="Verdana" w:hAnsi="Verdana"/>
              </w:rPr>
              <w:t>Behavioral Finance: Aspects of Investor Psychology.2</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9</w:t>
            </w:r>
          </w:p>
        </w:tc>
        <w:tc>
          <w:tcPr>
            <w:tcW w:w="7755" w:type="dxa"/>
          </w:tcPr>
          <w:p w:rsidR="00F71945" w:rsidRPr="00A82E95" w:rsidRDefault="00F71945" w:rsidP="00F71945">
            <w:pPr>
              <w:bidi w:val="0"/>
              <w:rPr>
                <w:rFonts w:ascii="Verdana" w:hAnsi="Verdana"/>
              </w:rPr>
            </w:pPr>
            <w:r w:rsidRPr="00A82E95">
              <w:rPr>
                <w:rFonts w:ascii="Verdana" w:hAnsi="Verdana"/>
              </w:rPr>
              <w:t>Behavioral Finance: Aspects of Investor Psychology.3</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10</w:t>
            </w:r>
          </w:p>
        </w:tc>
        <w:tc>
          <w:tcPr>
            <w:tcW w:w="7755" w:type="dxa"/>
          </w:tcPr>
          <w:p w:rsidR="00F71945" w:rsidRPr="00A82E95" w:rsidRDefault="00F71945" w:rsidP="00F71945">
            <w:pPr>
              <w:bidi w:val="0"/>
              <w:rPr>
                <w:rFonts w:ascii="Verdana" w:hAnsi="Verdana"/>
              </w:rPr>
            </w:pPr>
            <w:r w:rsidRPr="00A82E95">
              <w:rPr>
                <w:rFonts w:ascii="Verdana" w:hAnsi="Verdana"/>
              </w:rPr>
              <w:t>Behavioral Finance:  Co-movement</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11</w:t>
            </w:r>
          </w:p>
        </w:tc>
        <w:tc>
          <w:tcPr>
            <w:tcW w:w="7755" w:type="dxa"/>
          </w:tcPr>
          <w:p w:rsidR="00F71945" w:rsidRPr="00A82E95" w:rsidRDefault="00F71945" w:rsidP="00F71945">
            <w:pPr>
              <w:bidi w:val="0"/>
              <w:rPr>
                <w:rFonts w:ascii="Verdana" w:hAnsi="Verdana"/>
              </w:rPr>
            </w:pPr>
            <w:r w:rsidRPr="00A82E95">
              <w:rPr>
                <w:rFonts w:ascii="Verdana" w:hAnsi="Verdana"/>
              </w:rPr>
              <w:t>Behavioral Finance:  Alpha: beta in disguise?  Is this your father’s beta?</w:t>
            </w:r>
          </w:p>
        </w:tc>
      </w:tr>
      <w:tr w:rsidR="00F71945" w:rsidRPr="00A82E95" w:rsidTr="00E53B56">
        <w:trPr>
          <w:jc w:val="center"/>
        </w:trPr>
        <w:tc>
          <w:tcPr>
            <w:tcW w:w="1101" w:type="dxa"/>
          </w:tcPr>
          <w:p w:rsidR="00F71945" w:rsidRPr="00A82E95" w:rsidRDefault="00F71945" w:rsidP="00F71945">
            <w:pPr>
              <w:bidi w:val="0"/>
              <w:rPr>
                <w:rFonts w:ascii="Verdana" w:hAnsi="Verdana"/>
              </w:rPr>
            </w:pPr>
            <w:r w:rsidRPr="00A82E95">
              <w:rPr>
                <w:rFonts w:ascii="Verdana" w:hAnsi="Verdana"/>
              </w:rPr>
              <w:t>12</w:t>
            </w:r>
          </w:p>
        </w:tc>
        <w:tc>
          <w:tcPr>
            <w:tcW w:w="7755" w:type="dxa"/>
          </w:tcPr>
          <w:p w:rsidR="00F71945" w:rsidRPr="00A82E95" w:rsidRDefault="00F71945" w:rsidP="00F71945">
            <w:pPr>
              <w:bidi w:val="0"/>
              <w:rPr>
                <w:rFonts w:ascii="Verdana" w:hAnsi="Verdana"/>
              </w:rPr>
            </w:pPr>
            <w:r w:rsidRPr="00A82E95">
              <w:rPr>
                <w:rFonts w:ascii="Verdana" w:hAnsi="Verdana"/>
              </w:rPr>
              <w:t>What makes entrepreneurs entrepreneurial: causal versus effectual reasoning</w:t>
            </w:r>
          </w:p>
        </w:tc>
      </w:tr>
    </w:tbl>
    <w:p w:rsidR="00F71945" w:rsidRPr="00A82E95" w:rsidRDefault="00F71945" w:rsidP="00F71945">
      <w:pPr>
        <w:suppressAutoHyphens/>
        <w:jc w:val="both"/>
        <w:rPr>
          <w:rFonts w:ascii="Verdana" w:hAnsi="Verdana"/>
          <w:spacing w:val="-2"/>
          <w:u w:val="single"/>
        </w:rPr>
      </w:pPr>
    </w:p>
    <w:p w:rsidR="00F71945" w:rsidRDefault="00F71945">
      <w:pPr>
        <w:bidi w:val="0"/>
        <w:spacing w:after="200"/>
        <w:jc w:val="right"/>
        <w:rPr>
          <w:rFonts w:ascii="Arial" w:hAnsi="Arial" w:cs="Arial"/>
          <w:rtl/>
        </w:rPr>
      </w:pPr>
      <w:r>
        <w:rPr>
          <w:rFonts w:ascii="Arial" w:hAnsi="Arial" w:cs="Arial"/>
          <w:rtl/>
        </w:rPr>
        <w:br w:type="page"/>
      </w:r>
    </w:p>
    <w:p w:rsidR="00F71945" w:rsidRDefault="00F71945" w:rsidP="00F71945">
      <w:pPr>
        <w:suppressAutoHyphens/>
        <w:bidi w:val="0"/>
        <w:jc w:val="both"/>
        <w:rPr>
          <w:rFonts w:ascii="Verdana" w:hAnsi="Verdana"/>
          <w:b/>
          <w:bCs/>
          <w:spacing w:val="-2"/>
          <w:u w:val="single"/>
        </w:rPr>
      </w:pPr>
      <w:r w:rsidRPr="00F71945">
        <w:rPr>
          <w:rFonts w:ascii="Verdana" w:hAnsi="Verdana"/>
          <w:b/>
          <w:bCs/>
          <w:spacing w:val="-2"/>
          <w:u w:val="single"/>
        </w:rPr>
        <w:lastRenderedPageBreak/>
        <w:t>Grading and administration</w:t>
      </w:r>
    </w:p>
    <w:p w:rsidR="00F71945" w:rsidRPr="00F71945" w:rsidRDefault="00F71945" w:rsidP="00F71945">
      <w:pPr>
        <w:suppressAutoHyphens/>
        <w:bidi w:val="0"/>
        <w:jc w:val="both"/>
        <w:rPr>
          <w:rFonts w:ascii="Verdana" w:hAnsi="Verdana"/>
          <w:b/>
          <w:bCs/>
          <w:spacing w:val="-2"/>
          <w:u w:val="single"/>
        </w:rPr>
      </w:pPr>
    </w:p>
    <w:p w:rsidR="00F71945" w:rsidRPr="00EA4ACA" w:rsidRDefault="00F71945" w:rsidP="00F71945">
      <w:pPr>
        <w:suppressAutoHyphens/>
        <w:bidi w:val="0"/>
        <w:jc w:val="both"/>
        <w:rPr>
          <w:rFonts w:ascii="Verdana" w:hAnsi="Verdana"/>
          <w:spacing w:val="-2"/>
        </w:rPr>
      </w:pPr>
      <w:r w:rsidRPr="00EA4ACA">
        <w:rPr>
          <w:rFonts w:ascii="Verdana" w:hAnsi="Verdana"/>
          <w:spacing w:val="-2"/>
        </w:rPr>
        <w:t xml:space="preserve">Grades will be assigned on the basis of a midterm examination and final project.  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  </w:t>
      </w:r>
    </w:p>
    <w:p w:rsidR="00F71945" w:rsidRDefault="00F71945" w:rsidP="00F71945">
      <w:pPr>
        <w:bidi w:val="0"/>
      </w:pPr>
    </w:p>
    <w:p w:rsidR="00F71945" w:rsidRPr="00F74E74" w:rsidRDefault="00F71945" w:rsidP="00F71945">
      <w:pPr>
        <w:bidi w:val="0"/>
        <w:rPr>
          <w:rFonts w:ascii="Verdana" w:hAnsi="Verdana"/>
        </w:rPr>
      </w:pPr>
      <w:bookmarkStart w:id="0" w:name="_GoBack"/>
      <w:r w:rsidRPr="00F71945">
        <w:rPr>
          <w:rFonts w:ascii="Verdana" w:hAnsi="Verdana"/>
          <w:b/>
          <w:bCs/>
        </w:rPr>
        <w:t>Text</w:t>
      </w:r>
      <w:bookmarkEnd w:id="0"/>
      <w:r w:rsidRPr="00F74E74">
        <w:rPr>
          <w:rFonts w:ascii="Verdana" w:hAnsi="Verdana"/>
        </w:rPr>
        <w:t>: Jonathan Berk and Peter DeMarzo, Fundamentals of Corporate Finance, Prentice Hall, 2012</w:t>
      </w:r>
    </w:p>
    <w:p w:rsidR="00F71945" w:rsidRDefault="00F71945" w:rsidP="00F71945">
      <w:pPr>
        <w:bidi w:val="0"/>
      </w:pPr>
    </w:p>
    <w:p w:rsidR="002A64CD" w:rsidRDefault="002A64CD">
      <w:pPr>
        <w:rPr>
          <w:rFonts w:hint="cs"/>
        </w:rPr>
      </w:pPr>
    </w:p>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F71945"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2</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F71945" w:rsidP="00292B26">
    <w:pPr>
      <w:pStyle w:val="a4"/>
      <w:jc w:val="center"/>
      <w:rPr>
        <w:color w:val="333333"/>
        <w:rtl/>
      </w:rPr>
    </w:pPr>
  </w:p>
  <w:p w:rsidR="00292B26" w:rsidRPr="006F3984" w:rsidRDefault="00F71945"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45"/>
    <w:rsid w:val="002A64CD"/>
    <w:rsid w:val="00DE6C05"/>
    <w:rsid w:val="00F71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45"/>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F71945"/>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71945"/>
    <w:rPr>
      <w:rFonts w:ascii="Garamond" w:eastAsia="Times New Roman" w:hAnsi="Garamond" w:cs="Miriam"/>
      <w:b/>
      <w:bCs/>
      <w:sz w:val="24"/>
      <w:szCs w:val="20"/>
      <w:lang w:eastAsia="he-IL"/>
    </w:rPr>
  </w:style>
  <w:style w:type="table" w:styleId="a3">
    <w:name w:val="Table Grid"/>
    <w:basedOn w:val="a1"/>
    <w:rsid w:val="00F71945"/>
    <w:pPr>
      <w:bidi/>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71945"/>
    <w:pPr>
      <w:tabs>
        <w:tab w:val="center" w:pos="4153"/>
        <w:tab w:val="right" w:pos="8306"/>
      </w:tabs>
    </w:pPr>
  </w:style>
  <w:style w:type="character" w:customStyle="1" w:styleId="a5">
    <w:name w:val="כותרת עליונה תו"/>
    <w:basedOn w:val="a0"/>
    <w:link w:val="a4"/>
    <w:rsid w:val="00F71945"/>
    <w:rPr>
      <w:rFonts w:ascii="Times New Roman" w:eastAsia="Times New Roman" w:hAnsi="Times New Roman" w:cs="Times New Roman"/>
      <w:sz w:val="24"/>
      <w:szCs w:val="24"/>
    </w:rPr>
  </w:style>
  <w:style w:type="paragraph" w:styleId="a6">
    <w:name w:val="footer"/>
    <w:basedOn w:val="a"/>
    <w:link w:val="a7"/>
    <w:rsid w:val="00F71945"/>
    <w:pPr>
      <w:tabs>
        <w:tab w:val="center" w:pos="4153"/>
        <w:tab w:val="right" w:pos="8306"/>
      </w:tabs>
    </w:pPr>
  </w:style>
  <w:style w:type="character" w:customStyle="1" w:styleId="a7">
    <w:name w:val="כותרת תחתונה תו"/>
    <w:basedOn w:val="a0"/>
    <w:link w:val="a6"/>
    <w:rsid w:val="00F71945"/>
    <w:rPr>
      <w:rFonts w:ascii="Times New Roman" w:eastAsia="Times New Roman" w:hAnsi="Times New Roman" w:cs="Times New Roman"/>
      <w:sz w:val="24"/>
      <w:szCs w:val="24"/>
    </w:rPr>
  </w:style>
  <w:style w:type="character" w:styleId="a8">
    <w:name w:val="page number"/>
    <w:basedOn w:val="a0"/>
    <w:rsid w:val="00F71945"/>
    <w:rPr>
      <w:rFonts w:cs="Times New Roman"/>
    </w:rPr>
  </w:style>
  <w:style w:type="paragraph" w:styleId="a9">
    <w:name w:val="Balloon Text"/>
    <w:basedOn w:val="a"/>
    <w:link w:val="aa"/>
    <w:uiPriority w:val="99"/>
    <w:semiHidden/>
    <w:unhideWhenUsed/>
    <w:rsid w:val="00F71945"/>
    <w:rPr>
      <w:rFonts w:ascii="Tahoma" w:hAnsi="Tahoma" w:cs="Tahoma"/>
      <w:sz w:val="16"/>
      <w:szCs w:val="16"/>
    </w:rPr>
  </w:style>
  <w:style w:type="character" w:customStyle="1" w:styleId="aa">
    <w:name w:val="טקסט בלונים תו"/>
    <w:basedOn w:val="a0"/>
    <w:link w:val="a9"/>
    <w:uiPriority w:val="99"/>
    <w:semiHidden/>
    <w:rsid w:val="00F719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45"/>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F71945"/>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71945"/>
    <w:rPr>
      <w:rFonts w:ascii="Garamond" w:eastAsia="Times New Roman" w:hAnsi="Garamond" w:cs="Miriam"/>
      <w:b/>
      <w:bCs/>
      <w:sz w:val="24"/>
      <w:szCs w:val="20"/>
      <w:lang w:eastAsia="he-IL"/>
    </w:rPr>
  </w:style>
  <w:style w:type="table" w:styleId="a3">
    <w:name w:val="Table Grid"/>
    <w:basedOn w:val="a1"/>
    <w:rsid w:val="00F71945"/>
    <w:pPr>
      <w:bidi/>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71945"/>
    <w:pPr>
      <w:tabs>
        <w:tab w:val="center" w:pos="4153"/>
        <w:tab w:val="right" w:pos="8306"/>
      </w:tabs>
    </w:pPr>
  </w:style>
  <w:style w:type="character" w:customStyle="1" w:styleId="a5">
    <w:name w:val="כותרת עליונה תו"/>
    <w:basedOn w:val="a0"/>
    <w:link w:val="a4"/>
    <w:rsid w:val="00F71945"/>
    <w:rPr>
      <w:rFonts w:ascii="Times New Roman" w:eastAsia="Times New Roman" w:hAnsi="Times New Roman" w:cs="Times New Roman"/>
      <w:sz w:val="24"/>
      <w:szCs w:val="24"/>
    </w:rPr>
  </w:style>
  <w:style w:type="paragraph" w:styleId="a6">
    <w:name w:val="footer"/>
    <w:basedOn w:val="a"/>
    <w:link w:val="a7"/>
    <w:rsid w:val="00F71945"/>
    <w:pPr>
      <w:tabs>
        <w:tab w:val="center" w:pos="4153"/>
        <w:tab w:val="right" w:pos="8306"/>
      </w:tabs>
    </w:pPr>
  </w:style>
  <w:style w:type="character" w:customStyle="1" w:styleId="a7">
    <w:name w:val="כותרת תחתונה תו"/>
    <w:basedOn w:val="a0"/>
    <w:link w:val="a6"/>
    <w:rsid w:val="00F71945"/>
    <w:rPr>
      <w:rFonts w:ascii="Times New Roman" w:eastAsia="Times New Roman" w:hAnsi="Times New Roman" w:cs="Times New Roman"/>
      <w:sz w:val="24"/>
      <w:szCs w:val="24"/>
    </w:rPr>
  </w:style>
  <w:style w:type="character" w:styleId="a8">
    <w:name w:val="page number"/>
    <w:basedOn w:val="a0"/>
    <w:rsid w:val="00F71945"/>
    <w:rPr>
      <w:rFonts w:cs="Times New Roman"/>
    </w:rPr>
  </w:style>
  <w:style w:type="paragraph" w:styleId="a9">
    <w:name w:val="Balloon Text"/>
    <w:basedOn w:val="a"/>
    <w:link w:val="aa"/>
    <w:uiPriority w:val="99"/>
    <w:semiHidden/>
    <w:unhideWhenUsed/>
    <w:rsid w:val="00F71945"/>
    <w:rPr>
      <w:rFonts w:ascii="Tahoma" w:hAnsi="Tahoma" w:cs="Tahoma"/>
      <w:sz w:val="16"/>
      <w:szCs w:val="16"/>
    </w:rPr>
  </w:style>
  <w:style w:type="character" w:customStyle="1" w:styleId="aa">
    <w:name w:val="טקסט בלונים תו"/>
    <w:basedOn w:val="a0"/>
    <w:link w:val="a9"/>
    <w:uiPriority w:val="99"/>
    <w:semiHidden/>
    <w:rsid w:val="00F719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1530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2013-11-05T07:08:00Z</dcterms:created>
  <dcterms:modified xsi:type="dcterms:W3CDTF">2013-11-05T07:11:00Z</dcterms:modified>
</cp:coreProperties>
</file>