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1F2" w:rsidRDefault="00A421F2" w:rsidP="00A421F2">
      <w:pPr>
        <w:bidi w:val="0"/>
        <w:spacing w:line="360" w:lineRule="auto"/>
        <w:jc w:val="center"/>
        <w:rPr>
          <w:rFonts w:ascii="Arial" w:hAnsi="Arial" w:cs="Tahoma"/>
          <w:bCs/>
          <w:sz w:val="36"/>
          <w:szCs w:val="36"/>
        </w:rPr>
      </w:pPr>
      <w:r>
        <w:rPr>
          <w:rFonts w:ascii="Arial" w:hAnsi="Arial" w:cs="Tahoma"/>
          <w:bCs/>
          <w:sz w:val="36"/>
          <w:szCs w:val="36"/>
          <w:rtl/>
        </w:rPr>
        <w:t xml:space="preserve">     </w:t>
      </w:r>
      <w:r>
        <w:rPr>
          <w:rFonts w:ascii="Arial" w:hAnsi="Arial" w:cs="Tahoma"/>
          <w:bCs/>
          <w:noProof/>
          <w:sz w:val="36"/>
          <w:szCs w:val="36"/>
        </w:rPr>
        <w:drawing>
          <wp:inline distT="0" distB="0" distL="0" distR="0" wp14:anchorId="40D295A2" wp14:editId="69C33EB1">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Pr>
          <w:rFonts w:ascii="Arial" w:hAnsi="Arial" w:cs="Tahoma"/>
          <w:bCs/>
          <w:sz w:val="36"/>
          <w:szCs w:val="36"/>
        </w:rPr>
        <w:t xml:space="preserve">           Course Name and Number</w:t>
      </w:r>
      <w:r w:rsidRPr="002E026B">
        <w:rPr>
          <w:rFonts w:ascii="Arial" w:hAnsi="Arial" w:cs="Tahoma"/>
          <w:bCs/>
          <w:sz w:val="36"/>
          <w:szCs w:val="36"/>
          <w:rtl/>
        </w:rPr>
        <w:t>:</w:t>
      </w:r>
    </w:p>
    <w:p w:rsidR="00A421F2" w:rsidRPr="0044591F" w:rsidRDefault="00A421F2" w:rsidP="00A421F2">
      <w:pPr>
        <w:pStyle w:val="NormalPar"/>
        <w:jc w:val="center"/>
        <w:rPr>
          <w:rFonts w:ascii="Garamond" w:hAnsi="Garamond" w:cs="David"/>
          <w:sz w:val="28"/>
          <w:szCs w:val="28"/>
          <w:lang w:eastAsia="en-US"/>
        </w:rPr>
      </w:pPr>
      <w:r w:rsidRPr="003A7BE7">
        <w:rPr>
          <w:rFonts w:ascii="Garamond" w:hAnsi="Garamond" w:cs="David"/>
          <w:sz w:val="28"/>
          <w:szCs w:val="28"/>
          <w:lang w:eastAsia="en-US"/>
        </w:rPr>
        <w:t>World of the Sages</w:t>
      </w:r>
      <w:r>
        <w:rPr>
          <w:rFonts w:ascii="Garamond" w:hAnsi="Garamond" w:cs="David"/>
          <w:sz w:val="28"/>
          <w:szCs w:val="28"/>
          <w:lang w:eastAsia="en-US"/>
        </w:rPr>
        <w:t xml:space="preserve"> - </w:t>
      </w:r>
      <w:r w:rsidRPr="0044591F">
        <w:rPr>
          <w:sz w:val="28"/>
          <w:szCs w:val="28"/>
        </w:rPr>
        <w:t>Rabbi. A. Kahn</w:t>
      </w:r>
    </w:p>
    <w:p w:rsidR="00A421F2" w:rsidRDefault="00A421F2" w:rsidP="00A421F2">
      <w:pPr>
        <w:pStyle w:val="NormalPar"/>
        <w:jc w:val="center"/>
        <w:rPr>
          <w:rFonts w:ascii="Garamond" w:hAnsi="Garamond" w:cs="David"/>
          <w:sz w:val="28"/>
          <w:szCs w:val="28"/>
          <w:lang w:eastAsia="en-US"/>
        </w:rPr>
      </w:pPr>
      <w:r>
        <w:rPr>
          <w:rFonts w:ascii="Garamond" w:hAnsi="Garamond" w:cs="David"/>
          <w:sz w:val="28"/>
          <w:szCs w:val="28"/>
          <w:lang w:eastAsia="en-US"/>
        </w:rPr>
        <w:t>02-499-80</w:t>
      </w:r>
    </w:p>
    <w:p w:rsidR="00A421F2" w:rsidRPr="003A7BE7" w:rsidRDefault="00A421F2" w:rsidP="00A421F2">
      <w:pPr>
        <w:pStyle w:val="NormalPar"/>
        <w:jc w:val="center"/>
        <w:rPr>
          <w:rFonts w:ascii="Garamond" w:hAnsi="Garamond" w:cs="David"/>
          <w:sz w:val="28"/>
          <w:szCs w:val="28"/>
          <w:lang w:eastAsia="en-US"/>
        </w:rPr>
      </w:pPr>
      <w:r>
        <w:rPr>
          <w:rFonts w:ascii="Garamond" w:hAnsi="Garamond" w:cs="David"/>
          <w:sz w:val="28"/>
          <w:szCs w:val="28"/>
          <w:lang w:eastAsia="en-US"/>
        </w:rPr>
        <w:t>02-500-80</w:t>
      </w:r>
    </w:p>
    <w:p w:rsidR="00A421F2" w:rsidRPr="002E026B" w:rsidRDefault="00A421F2" w:rsidP="00A421F2">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A421F2" w:rsidRPr="003A7BE7" w:rsidRDefault="00A421F2" w:rsidP="00A421F2">
      <w:pPr>
        <w:bidi w:val="0"/>
        <w:spacing w:line="360" w:lineRule="auto"/>
        <w:rPr>
          <w:rFonts w:ascii="Arial" w:hAnsi="Arial" w:cs="Arial"/>
          <w:rtl/>
        </w:rPr>
      </w:pPr>
      <w:r>
        <w:rPr>
          <w:rFonts w:ascii="Arial" w:hAnsi="Arial" w:cs="Arial"/>
          <w:b/>
          <w:bCs/>
        </w:rPr>
        <w:t xml:space="preserve">Year of Studies: </w:t>
      </w:r>
      <w:r>
        <w:rPr>
          <w:rFonts w:ascii="Arial" w:hAnsi="Arial" w:cs="Arial"/>
        </w:rPr>
        <w:t>201</w:t>
      </w:r>
      <w:r>
        <w:rPr>
          <w:rFonts w:ascii="Arial" w:hAnsi="Arial" w:cs="Arial" w:hint="cs"/>
          <w:rtl/>
        </w:rPr>
        <w:t>5</w:t>
      </w:r>
      <w:r>
        <w:rPr>
          <w:rFonts w:ascii="Arial" w:hAnsi="Arial" w:cs="Arial"/>
        </w:rPr>
        <w:t>-201</w:t>
      </w:r>
      <w:r>
        <w:rPr>
          <w:rFonts w:ascii="Arial" w:hAnsi="Arial" w:cs="Arial" w:hint="cs"/>
          <w:rtl/>
        </w:rPr>
        <w:t>6</w:t>
      </w:r>
      <w:r>
        <w:rPr>
          <w:rFonts w:ascii="Arial" w:hAnsi="Arial" w:cs="Arial"/>
        </w:rPr>
        <w:t xml:space="preserve"> </w:t>
      </w:r>
      <w:r>
        <w:rPr>
          <w:rFonts w:ascii="Arial" w:hAnsi="Arial" w:cs="Arial"/>
          <w:b/>
          <w:bCs/>
        </w:rPr>
        <w:t xml:space="preserve"> Semester: </w:t>
      </w:r>
      <w:r>
        <w:rPr>
          <w:rFonts w:ascii="Arial" w:hAnsi="Arial" w:cs="Arial"/>
        </w:rPr>
        <w:t>Fall &amp; Spring</w:t>
      </w:r>
      <w:r>
        <w:rPr>
          <w:rFonts w:ascii="Arial" w:hAnsi="Arial" w:cs="Arial"/>
          <w:b/>
          <w:bCs/>
        </w:rPr>
        <w:t xml:space="preserve">   Hours/credits:</w:t>
      </w:r>
      <w:r>
        <w:rPr>
          <w:rFonts w:ascii="Arial" w:hAnsi="Arial" w:cs="Arial"/>
        </w:rPr>
        <w:t xml:space="preserve"> 2</w:t>
      </w:r>
    </w:p>
    <w:p w:rsidR="00A421F2" w:rsidRDefault="00A421F2" w:rsidP="00A421F2">
      <w:pPr>
        <w:bidi w:val="0"/>
        <w:ind w:left="26"/>
        <w:rPr>
          <w:rFonts w:ascii="Arial" w:hAnsi="Arial" w:cs="Arial"/>
          <w:b/>
          <w:bCs/>
          <w:sz w:val="26"/>
          <w:szCs w:val="26"/>
        </w:rPr>
      </w:pPr>
      <w:r w:rsidRPr="002E026B">
        <w:rPr>
          <w:rFonts w:ascii="Arial" w:hAnsi="Arial" w:cs="Arial"/>
          <w:rtl/>
        </w:rPr>
        <w:t xml:space="preserve"> </w:t>
      </w:r>
      <w:r>
        <w:rPr>
          <w:rFonts w:ascii="Arial" w:hAnsi="Arial" w:cs="Arial"/>
          <w:b/>
          <w:bCs/>
          <w:sz w:val="26"/>
          <w:szCs w:val="26"/>
        </w:rPr>
        <w:t xml:space="preserve">Course Description: </w:t>
      </w:r>
    </w:p>
    <w:p w:rsidR="00A421F2" w:rsidRDefault="00A421F2" w:rsidP="00A421F2">
      <w:pPr>
        <w:pStyle w:val="NormalPar"/>
        <w:jc w:val="both"/>
        <w:rPr>
          <w:rFonts w:ascii="Garamond" w:hAnsi="Garamond" w:cs="David"/>
          <w:lang w:eastAsia="en-US"/>
        </w:rPr>
      </w:pPr>
      <w:r>
        <w:rPr>
          <w:rFonts w:ascii="Garamond" w:hAnsi="Garamond" w:cs="David"/>
          <w:lang w:eastAsia="en-US"/>
        </w:rPr>
        <w:t>The course will deal with an analysis of the worldview of the Sages of the Talmudic and post-Talmudic period, as is reflected by their comments found in the Talmud and Midrashic literature. Specific attention will be paid to the Rabbinic approach to Biblical Characters.</w:t>
      </w:r>
    </w:p>
    <w:p w:rsidR="00A421F2" w:rsidRDefault="00A421F2" w:rsidP="00A421F2">
      <w:pPr>
        <w:pStyle w:val="NormalPar"/>
        <w:jc w:val="both"/>
        <w:rPr>
          <w:rFonts w:ascii="Garamond" w:hAnsi="Garamond" w:cs="David"/>
          <w:lang w:eastAsia="en-US"/>
        </w:rPr>
      </w:pPr>
      <w:r>
        <w:rPr>
          <w:rFonts w:ascii="Garamond" w:hAnsi="Garamond" w:cs="David"/>
          <w:lang w:eastAsia="en-US"/>
        </w:rPr>
        <w:t xml:space="preserve"> </w:t>
      </w:r>
    </w:p>
    <w:p w:rsidR="00A421F2" w:rsidRDefault="00A421F2" w:rsidP="00A421F2">
      <w:pPr>
        <w:pStyle w:val="NormalPar"/>
        <w:jc w:val="both"/>
        <w:rPr>
          <w:rFonts w:ascii="Garamond" w:hAnsi="Garamond" w:cs="David"/>
          <w:lang w:eastAsia="en-US"/>
        </w:rPr>
      </w:pPr>
      <w:r>
        <w:rPr>
          <w:rFonts w:ascii="Garamond" w:hAnsi="Garamond" w:cs="David"/>
          <w:lang w:eastAsia="en-US"/>
        </w:rPr>
        <w:t xml:space="preserve">Throughout the course Biblical Passages will be studied, and then reconsidered from the perspective of the Sages. Theological issues will be raised and the philosophical opinions of the Sages will be analyzed. </w:t>
      </w:r>
    </w:p>
    <w:p w:rsidR="00A421F2" w:rsidRDefault="00A421F2" w:rsidP="00A421F2">
      <w:pPr>
        <w:bidi w:val="0"/>
        <w:ind w:left="26"/>
        <w:rPr>
          <w:rFonts w:ascii="Arial" w:hAnsi="Arial" w:cs="Arial"/>
        </w:rPr>
      </w:pPr>
      <w:r>
        <w:rPr>
          <w:rFonts w:ascii="Arial" w:hAnsi="Arial" w:cs="Arial"/>
          <w:b/>
          <w:bCs/>
          <w:rtl/>
        </w:rPr>
        <w:t xml:space="preserve">  </w:t>
      </w:r>
      <w:r>
        <w:rPr>
          <w:rFonts w:ascii="Arial" w:hAnsi="Arial" w:cs="Arial"/>
          <w:b/>
          <w:bCs/>
        </w:rPr>
        <w:t>Detailed Lesson plan:</w:t>
      </w:r>
    </w:p>
    <w:p w:rsidR="00A421F2" w:rsidRDefault="00A421F2" w:rsidP="00A421F2">
      <w:pPr>
        <w:bidi w:val="0"/>
        <w:ind w:left="26"/>
        <w:rPr>
          <w:rFonts w:ascii="Arial" w:hAnsi="Arial" w:cs="Arial"/>
        </w:rPr>
      </w:pPr>
    </w:p>
    <w:p w:rsidR="00A421F2" w:rsidRDefault="00A421F2" w:rsidP="00A421F2">
      <w:pPr>
        <w:numPr>
          <w:ilvl w:val="0"/>
          <w:numId w:val="1"/>
        </w:numPr>
        <w:bidi w:val="0"/>
        <w:ind w:right="0"/>
        <w:jc w:val="both"/>
        <w:rPr>
          <w:rFonts w:ascii="Garamond" w:hAnsi="Garamond" w:cs="David"/>
          <w:b/>
          <w:bCs/>
        </w:rPr>
      </w:pPr>
      <w:r>
        <w:rPr>
          <w:rFonts w:ascii="Garamond" w:hAnsi="Garamond" w:cs="David"/>
          <w:b/>
          <w:bCs/>
        </w:rPr>
        <w:t>The Fratricide of Cain</w:t>
      </w:r>
    </w:p>
    <w:p w:rsidR="00A421F2" w:rsidRDefault="00A421F2" w:rsidP="00A421F2">
      <w:pPr>
        <w:bidi w:val="0"/>
        <w:jc w:val="both"/>
        <w:rPr>
          <w:rFonts w:ascii="Garamond" w:hAnsi="Garamond" w:cs="David"/>
        </w:rPr>
      </w:pPr>
      <w:r>
        <w:rPr>
          <w:rFonts w:ascii="Garamond" w:hAnsi="Garamond" w:cs="David"/>
        </w:rPr>
        <w:t>Midrash Rabbah - Genesis 22:2</w:t>
      </w:r>
    </w:p>
    <w:p w:rsidR="00A421F2" w:rsidRDefault="00A421F2" w:rsidP="00A421F2">
      <w:pPr>
        <w:bidi w:val="0"/>
        <w:ind w:left="288"/>
        <w:jc w:val="both"/>
        <w:rPr>
          <w:rFonts w:ascii="Garamond" w:hAnsi="Garamond" w:cs="David"/>
        </w:rPr>
      </w:pPr>
    </w:p>
    <w:p w:rsidR="00A421F2" w:rsidRDefault="00A421F2" w:rsidP="00A421F2">
      <w:pPr>
        <w:numPr>
          <w:ilvl w:val="0"/>
          <w:numId w:val="1"/>
        </w:numPr>
        <w:bidi w:val="0"/>
        <w:ind w:right="0"/>
        <w:jc w:val="both"/>
        <w:rPr>
          <w:rFonts w:ascii="Garamond" w:hAnsi="Garamond" w:cs="David"/>
          <w:b/>
          <w:bCs/>
        </w:rPr>
      </w:pPr>
      <w:r>
        <w:rPr>
          <w:rFonts w:ascii="Garamond" w:hAnsi="Garamond" w:cs="David"/>
          <w:b/>
          <w:bCs/>
        </w:rPr>
        <w:t>The leadership of Noah, “A Stupid Shepherd”</w:t>
      </w:r>
    </w:p>
    <w:p w:rsidR="00A421F2" w:rsidRDefault="00A421F2" w:rsidP="00A421F2">
      <w:pPr>
        <w:pStyle w:val="NormalPar"/>
        <w:jc w:val="both"/>
        <w:rPr>
          <w:rFonts w:ascii="Garamond" w:hAnsi="Garamond" w:cs="David"/>
          <w:lang w:eastAsia="en-US"/>
        </w:rPr>
      </w:pPr>
      <w:r>
        <w:rPr>
          <w:rFonts w:ascii="Garamond" w:hAnsi="Garamond" w:cs="David"/>
        </w:rPr>
        <w:t>Sanhedrin 108a, Midrash Rabbah - Genesis 30:9, Zohar Hashmatot, Margoliot edition Bereishit 254b, Zohar, Vayikra, Section 3, Page 15a, Seder Olam chapter 1</w:t>
      </w:r>
    </w:p>
    <w:p w:rsidR="00A421F2" w:rsidRDefault="00A421F2" w:rsidP="00A421F2">
      <w:pPr>
        <w:bidi w:val="0"/>
        <w:jc w:val="both"/>
        <w:rPr>
          <w:rFonts w:ascii="Garamond" w:hAnsi="Garamond" w:cs="David"/>
        </w:rPr>
      </w:pPr>
    </w:p>
    <w:p w:rsidR="00A421F2" w:rsidRDefault="00A421F2" w:rsidP="00A421F2">
      <w:pPr>
        <w:numPr>
          <w:ilvl w:val="0"/>
          <w:numId w:val="1"/>
        </w:numPr>
        <w:bidi w:val="0"/>
        <w:ind w:right="0"/>
        <w:jc w:val="both"/>
        <w:rPr>
          <w:rFonts w:ascii="Garamond" w:hAnsi="Garamond" w:cs="David"/>
          <w:b/>
          <w:bCs/>
        </w:rPr>
      </w:pPr>
      <w:r>
        <w:rPr>
          <w:rFonts w:ascii="Garamond" w:hAnsi="Garamond" w:cs="David"/>
          <w:b/>
          <w:bCs/>
        </w:rPr>
        <w:t xml:space="preserve">The Monotheism of Abraham - From logic to revelation. </w:t>
      </w:r>
    </w:p>
    <w:p w:rsidR="00A421F2" w:rsidRDefault="00A421F2" w:rsidP="00A421F2">
      <w:pPr>
        <w:bidi w:val="0"/>
        <w:jc w:val="both"/>
        <w:rPr>
          <w:rFonts w:ascii="Garamond" w:hAnsi="Garamond" w:cs="David"/>
        </w:rPr>
      </w:pPr>
      <w:r>
        <w:rPr>
          <w:rFonts w:ascii="Garamond" w:hAnsi="Garamond" w:cs="David"/>
        </w:rPr>
        <w:t xml:space="preserve">Nedarim 32a, Midrash Rabbah Genesis 64:4, Midrash Rabbah Genesis 38, Midrash Rabbah Genesis 95:3, Midrash Rabbah Genesis 39, </w:t>
      </w:r>
    </w:p>
    <w:p w:rsidR="00A421F2" w:rsidRDefault="00A421F2" w:rsidP="00A421F2">
      <w:pPr>
        <w:bidi w:val="0"/>
        <w:jc w:val="both"/>
        <w:rPr>
          <w:rFonts w:ascii="Garamond" w:hAnsi="Garamond" w:cs="David"/>
        </w:rPr>
      </w:pPr>
      <w:r>
        <w:rPr>
          <w:rFonts w:ascii="Garamond" w:hAnsi="Garamond" w:cs="David"/>
        </w:rPr>
        <w:t>The Sages Their Concepts and Beliefs</w:t>
      </w:r>
      <w:r>
        <w:rPr>
          <w:rFonts w:ascii="Garamond" w:hAnsi="Garamond" w:cs="David"/>
          <w:iCs/>
        </w:rPr>
        <w:t>, pages</w:t>
      </w:r>
      <w:r>
        <w:rPr>
          <w:rFonts w:ascii="Garamond" w:hAnsi="Garamond" w:cs="David"/>
        </w:rPr>
        <w:t>19-36</w:t>
      </w:r>
    </w:p>
    <w:p w:rsidR="00A421F2" w:rsidRDefault="00A421F2" w:rsidP="00A421F2">
      <w:pPr>
        <w:bidi w:val="0"/>
        <w:jc w:val="both"/>
        <w:rPr>
          <w:rFonts w:ascii="Garamond" w:hAnsi="Garamond" w:cs="David"/>
        </w:rPr>
      </w:pPr>
    </w:p>
    <w:p w:rsidR="00A421F2" w:rsidRDefault="00A421F2" w:rsidP="00A421F2">
      <w:pPr>
        <w:numPr>
          <w:ilvl w:val="0"/>
          <w:numId w:val="1"/>
        </w:numPr>
        <w:bidi w:val="0"/>
        <w:ind w:right="0"/>
        <w:jc w:val="both"/>
        <w:rPr>
          <w:rFonts w:ascii="Garamond" w:hAnsi="Garamond" w:cs="David"/>
          <w:b/>
          <w:bCs/>
        </w:rPr>
      </w:pPr>
      <w:r>
        <w:rPr>
          <w:rFonts w:ascii="Garamond" w:hAnsi="Garamond" w:cs="David"/>
          <w:b/>
          <w:bCs/>
        </w:rPr>
        <w:t>The Sacrifice of Isaac</w:t>
      </w:r>
    </w:p>
    <w:p w:rsidR="00A421F2" w:rsidRDefault="00A421F2" w:rsidP="00A421F2">
      <w:pPr>
        <w:bidi w:val="0"/>
        <w:jc w:val="both"/>
        <w:rPr>
          <w:rFonts w:ascii="Garamond" w:hAnsi="Garamond" w:cs="David"/>
        </w:rPr>
      </w:pPr>
      <w:r>
        <w:rPr>
          <w:rFonts w:ascii="Garamond" w:hAnsi="Garamond" w:cs="David"/>
        </w:rPr>
        <w:t>Shabbat 89b, Midrash Rabbah - Genesis 56:8</w:t>
      </w:r>
    </w:p>
    <w:p w:rsidR="00A421F2" w:rsidRDefault="00A421F2" w:rsidP="00A421F2">
      <w:pPr>
        <w:bidi w:val="0"/>
        <w:jc w:val="both"/>
        <w:rPr>
          <w:rFonts w:ascii="Garamond" w:hAnsi="Garamond" w:cs="David"/>
        </w:rPr>
      </w:pPr>
      <w:r>
        <w:rPr>
          <w:rFonts w:ascii="Garamond" w:hAnsi="Garamond" w:cs="David"/>
        </w:rPr>
        <w:t>The Sages Their Concepts and Beliefs</w:t>
      </w:r>
      <w:r>
        <w:rPr>
          <w:rFonts w:ascii="Garamond" w:hAnsi="Garamond" w:cs="David"/>
          <w:iCs/>
        </w:rPr>
        <w:t>, pages</w:t>
      </w:r>
      <w:r>
        <w:rPr>
          <w:rFonts w:ascii="Garamond" w:hAnsi="Garamond" w:cs="David"/>
        </w:rPr>
        <w:t xml:space="preserve"> 400-419</w:t>
      </w:r>
    </w:p>
    <w:p w:rsidR="00A421F2" w:rsidRDefault="00A421F2" w:rsidP="00A421F2">
      <w:pPr>
        <w:bidi w:val="0"/>
        <w:ind w:left="288"/>
        <w:jc w:val="both"/>
        <w:rPr>
          <w:rFonts w:ascii="Garamond" w:hAnsi="Garamond" w:cs="David"/>
        </w:rPr>
      </w:pPr>
    </w:p>
    <w:p w:rsidR="00A421F2" w:rsidRDefault="00A421F2" w:rsidP="00A421F2">
      <w:pPr>
        <w:numPr>
          <w:ilvl w:val="0"/>
          <w:numId w:val="1"/>
        </w:numPr>
        <w:bidi w:val="0"/>
        <w:ind w:right="0"/>
        <w:jc w:val="both"/>
        <w:rPr>
          <w:rFonts w:ascii="Garamond" w:hAnsi="Garamond" w:cs="David"/>
          <w:b/>
          <w:bCs/>
        </w:rPr>
      </w:pPr>
      <w:r>
        <w:rPr>
          <w:rFonts w:ascii="Garamond" w:hAnsi="Garamond" w:cs="David"/>
          <w:b/>
          <w:bCs/>
        </w:rPr>
        <w:t xml:space="preserve">The Personality of Sarah. </w:t>
      </w:r>
    </w:p>
    <w:p w:rsidR="00A421F2" w:rsidRDefault="00A421F2" w:rsidP="00A421F2">
      <w:pPr>
        <w:pStyle w:val="Norm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Garamond" w:hAnsi="Garamond" w:cs="David"/>
        </w:rPr>
      </w:pPr>
      <w:r>
        <w:rPr>
          <w:rFonts w:ascii="Garamond" w:hAnsi="Garamond" w:cs="David"/>
          <w:iCs/>
        </w:rPr>
        <w:t>Midrash Rabbah</w:t>
      </w:r>
      <w:r>
        <w:rPr>
          <w:rFonts w:ascii="Garamond" w:hAnsi="Garamond" w:cs="David"/>
          <w:i/>
        </w:rPr>
        <w:t xml:space="preserve"> - </w:t>
      </w:r>
      <w:r>
        <w:rPr>
          <w:rFonts w:ascii="Garamond" w:hAnsi="Garamond" w:cs="David"/>
          <w:iCs/>
        </w:rPr>
        <w:t xml:space="preserve">Genesis 45:1, </w:t>
      </w:r>
      <w:r>
        <w:rPr>
          <w:rFonts w:ascii="Garamond" w:hAnsi="Garamond" w:cs="David"/>
        </w:rPr>
        <w:t>Midrash Rabbah - Genesis XLV:3, Midrash Rabbah - Genesis XLV:4, Midrash Rabbah - Genesis LX:16, Zohar Volume 1, 133a</w:t>
      </w:r>
    </w:p>
    <w:p w:rsidR="00A421F2" w:rsidRDefault="00A421F2" w:rsidP="00A421F2">
      <w:pPr>
        <w:jc w:val="both"/>
        <w:rPr>
          <w:rFonts w:ascii="Garamond" w:hAnsi="Garamond" w:cs="David"/>
          <w:iCs/>
        </w:rPr>
      </w:pPr>
      <w:r>
        <w:rPr>
          <w:rFonts w:ascii="Garamond" w:hAnsi="Garamond" w:cs="David"/>
          <w:rtl/>
        </w:rPr>
        <w:t>פסיקתא רבתי איש שלום פרשה מ ד"ה דבר אחר בחדש</w:t>
      </w:r>
    </w:p>
    <w:p w:rsidR="00A421F2" w:rsidRDefault="00A421F2" w:rsidP="00A421F2">
      <w:pPr>
        <w:bidi w:val="0"/>
        <w:jc w:val="both"/>
        <w:rPr>
          <w:rFonts w:ascii="Garamond" w:hAnsi="Garamond" w:cs="David"/>
        </w:rPr>
      </w:pPr>
      <w:r>
        <w:rPr>
          <w:rFonts w:ascii="Garamond" w:hAnsi="Garamond" w:cs="David"/>
          <w:iCs/>
        </w:rPr>
        <w:t>Man of Faith in the Modern World, pages 83-89</w:t>
      </w:r>
    </w:p>
    <w:p w:rsidR="00A421F2" w:rsidRDefault="00A421F2" w:rsidP="00A421F2">
      <w:pPr>
        <w:bidi w:val="0"/>
        <w:jc w:val="both"/>
        <w:rPr>
          <w:rFonts w:ascii="Garamond" w:hAnsi="Garamond" w:cs="David"/>
        </w:rPr>
      </w:pPr>
    </w:p>
    <w:p w:rsidR="00A421F2" w:rsidRDefault="00A421F2" w:rsidP="00A421F2">
      <w:pPr>
        <w:numPr>
          <w:ilvl w:val="0"/>
          <w:numId w:val="1"/>
        </w:numPr>
        <w:bidi w:val="0"/>
        <w:ind w:right="0"/>
        <w:jc w:val="both"/>
        <w:rPr>
          <w:rFonts w:ascii="Garamond" w:hAnsi="Garamond" w:cs="David"/>
          <w:b/>
          <w:bCs/>
        </w:rPr>
      </w:pPr>
      <w:r>
        <w:rPr>
          <w:rFonts w:ascii="Garamond" w:hAnsi="Garamond" w:cs="David"/>
          <w:b/>
          <w:bCs/>
        </w:rPr>
        <w:t xml:space="preserve">The competition of Esau and Jacob. </w:t>
      </w:r>
    </w:p>
    <w:p w:rsidR="00A421F2" w:rsidRDefault="00A421F2" w:rsidP="00A421F2">
      <w:pPr>
        <w:bidi w:val="0"/>
        <w:jc w:val="both"/>
        <w:rPr>
          <w:rFonts w:ascii="Garamond" w:hAnsi="Garamond" w:cs="David"/>
        </w:rPr>
      </w:pPr>
      <w:r>
        <w:rPr>
          <w:rFonts w:ascii="Garamond" w:hAnsi="Garamond" w:cs="David"/>
        </w:rPr>
        <w:t>Midrash Rabbah 99:9, Midrash Rabbah 65:22, Midrash</w:t>
      </w:r>
      <w:r>
        <w:rPr>
          <w:rFonts w:ascii="Garamond" w:hAnsi="Garamond" w:cs="David"/>
          <w:rtl/>
        </w:rPr>
        <w:t xml:space="preserve"> </w:t>
      </w:r>
      <w:r>
        <w:rPr>
          <w:rFonts w:ascii="Garamond" w:hAnsi="Garamond" w:cs="David"/>
        </w:rPr>
        <w:t>Rabbah - Genesis LXV:10, Midrash Rabbah - Genesis LXXVIII:14</w:t>
      </w:r>
    </w:p>
    <w:p w:rsidR="00A421F2" w:rsidRDefault="00A421F2" w:rsidP="00A421F2">
      <w:pPr>
        <w:numPr>
          <w:ilvl w:val="0"/>
          <w:numId w:val="1"/>
        </w:numPr>
        <w:bidi w:val="0"/>
        <w:ind w:right="0"/>
        <w:jc w:val="both"/>
        <w:rPr>
          <w:rFonts w:ascii="Garamond" w:hAnsi="Garamond" w:cs="David"/>
          <w:b/>
          <w:bCs/>
        </w:rPr>
      </w:pPr>
      <w:r>
        <w:rPr>
          <w:rFonts w:ascii="Garamond" w:hAnsi="Garamond" w:cs="David"/>
        </w:rPr>
        <w:br w:type="page"/>
      </w:r>
      <w:r>
        <w:rPr>
          <w:rFonts w:ascii="Garamond" w:hAnsi="Garamond" w:cs="David"/>
          <w:b/>
          <w:bCs/>
        </w:rPr>
        <w:lastRenderedPageBreak/>
        <w:t>The emergence of a Nation</w:t>
      </w:r>
    </w:p>
    <w:p w:rsidR="00A421F2" w:rsidRDefault="00A421F2" w:rsidP="00A421F2">
      <w:pPr>
        <w:bidi w:val="0"/>
        <w:jc w:val="both"/>
        <w:rPr>
          <w:rFonts w:ascii="Garamond" w:hAnsi="Garamond" w:cs="David"/>
        </w:rPr>
      </w:pPr>
      <w:r>
        <w:rPr>
          <w:rFonts w:ascii="Garamond" w:hAnsi="Garamond" w:cs="David"/>
        </w:rPr>
        <w:t>Sotah 46b, Sotah 17a, Midrash</w:t>
      </w:r>
      <w:r>
        <w:rPr>
          <w:rFonts w:ascii="Garamond" w:hAnsi="Garamond" w:cs="David"/>
          <w:rtl/>
        </w:rPr>
        <w:t xml:space="preserve"> </w:t>
      </w:r>
      <w:r>
        <w:rPr>
          <w:rFonts w:ascii="Garamond" w:hAnsi="Garamond" w:cs="David"/>
        </w:rPr>
        <w:t>Rabbah 69:8, Midrash</w:t>
      </w:r>
      <w:r>
        <w:rPr>
          <w:rFonts w:ascii="Garamond" w:hAnsi="Garamond" w:cs="David"/>
          <w:rtl/>
        </w:rPr>
        <w:t xml:space="preserve"> </w:t>
      </w:r>
      <w:r>
        <w:rPr>
          <w:rFonts w:ascii="Garamond" w:hAnsi="Garamond" w:cs="David"/>
        </w:rPr>
        <w:t>Rabbah 28:3</w:t>
      </w:r>
    </w:p>
    <w:p w:rsidR="00A421F2" w:rsidRDefault="00A421F2" w:rsidP="00A421F2">
      <w:pPr>
        <w:ind w:left="288"/>
        <w:jc w:val="both"/>
        <w:rPr>
          <w:rFonts w:ascii="Garamond" w:hAnsi="Garamond" w:cs="David"/>
        </w:rPr>
      </w:pPr>
      <w:r>
        <w:rPr>
          <w:rFonts w:ascii="Garamond" w:hAnsi="Garamond" w:cs="David"/>
          <w:rtl/>
        </w:rPr>
        <w:t>תרגום (יונתן) ירושלמי על בראשית פרק לד פסוק לא</w:t>
      </w:r>
    </w:p>
    <w:p w:rsidR="00A421F2" w:rsidRDefault="00A421F2" w:rsidP="00A421F2">
      <w:pPr>
        <w:bidi w:val="0"/>
        <w:jc w:val="both"/>
        <w:rPr>
          <w:rFonts w:ascii="Garamond" w:hAnsi="Garamond" w:cs="David"/>
        </w:rPr>
      </w:pPr>
      <w:r>
        <w:rPr>
          <w:rFonts w:ascii="Garamond" w:hAnsi="Garamond" w:cs="David"/>
          <w:iCs/>
        </w:rPr>
        <w:t>Man of Faith in the Modern World, pages 29-36</w:t>
      </w:r>
    </w:p>
    <w:p w:rsidR="00A421F2" w:rsidRDefault="00A421F2" w:rsidP="00A421F2">
      <w:pPr>
        <w:bidi w:val="0"/>
        <w:ind w:left="288"/>
        <w:jc w:val="both"/>
        <w:rPr>
          <w:rFonts w:ascii="Garamond" w:hAnsi="Garamond" w:cs="David"/>
          <w:b/>
          <w:bCs/>
        </w:rPr>
      </w:pPr>
    </w:p>
    <w:p w:rsidR="00A421F2" w:rsidRDefault="00A421F2" w:rsidP="00A421F2">
      <w:pPr>
        <w:numPr>
          <w:ilvl w:val="0"/>
          <w:numId w:val="1"/>
        </w:numPr>
        <w:bidi w:val="0"/>
        <w:ind w:right="0"/>
        <w:jc w:val="both"/>
        <w:rPr>
          <w:rFonts w:ascii="Garamond" w:hAnsi="Garamond" w:cs="David"/>
          <w:b/>
          <w:bCs/>
        </w:rPr>
      </w:pPr>
      <w:r>
        <w:rPr>
          <w:rFonts w:ascii="Garamond" w:hAnsi="Garamond" w:cs="David"/>
          <w:b/>
          <w:bCs/>
        </w:rPr>
        <w:t xml:space="preserve">The Struggle of Jacob. </w:t>
      </w:r>
    </w:p>
    <w:p w:rsidR="00A421F2" w:rsidRDefault="00A421F2" w:rsidP="00A421F2">
      <w:pPr>
        <w:bidi w:val="0"/>
        <w:jc w:val="both"/>
        <w:rPr>
          <w:rFonts w:ascii="Garamond" w:hAnsi="Garamond" w:cs="David"/>
        </w:rPr>
      </w:pPr>
      <w:r>
        <w:rPr>
          <w:rFonts w:ascii="Garamond" w:hAnsi="Garamond" w:cs="David"/>
        </w:rPr>
        <w:t>Hulin 91a, Zohar Bereshit 170a, Yoma 86a,</w:t>
      </w:r>
    </w:p>
    <w:p w:rsidR="00A421F2" w:rsidRDefault="00A421F2" w:rsidP="00A421F2">
      <w:pPr>
        <w:jc w:val="both"/>
        <w:rPr>
          <w:rFonts w:ascii="Garamond" w:hAnsi="Garamond" w:cs="David"/>
          <w:rtl/>
        </w:rPr>
      </w:pPr>
      <w:r>
        <w:rPr>
          <w:rFonts w:ascii="Garamond" w:hAnsi="Garamond" w:cs="David"/>
          <w:rtl/>
        </w:rPr>
        <w:t xml:space="preserve">פרקי דרבי אליעזר </w:t>
      </w:r>
      <w:r>
        <w:rPr>
          <w:rFonts w:ascii="Garamond" w:hAnsi="Garamond" w:cs="David"/>
        </w:rPr>
        <w:t>]</w:t>
      </w:r>
      <w:r>
        <w:rPr>
          <w:rFonts w:ascii="Garamond" w:hAnsi="Garamond" w:cs="David"/>
          <w:rtl/>
        </w:rPr>
        <w:t>היגר</w:t>
      </w:r>
      <w:r>
        <w:rPr>
          <w:rFonts w:ascii="Garamond" w:hAnsi="Garamond" w:cs="David"/>
        </w:rPr>
        <w:t>[</w:t>
      </w:r>
      <w:r>
        <w:rPr>
          <w:rFonts w:ascii="Garamond" w:hAnsi="Garamond" w:cs="David"/>
          <w:rtl/>
        </w:rPr>
        <w:t xml:space="preserve"> - "חורב" פרק מה, רעיא מהימנא חלק ג' דף ק ע"ב</w:t>
      </w:r>
    </w:p>
    <w:p w:rsidR="00A421F2" w:rsidRDefault="00A421F2" w:rsidP="00A421F2">
      <w:pPr>
        <w:jc w:val="both"/>
        <w:rPr>
          <w:rFonts w:ascii="Garamond" w:hAnsi="Garamond" w:cs="David"/>
        </w:rPr>
      </w:pPr>
    </w:p>
    <w:p w:rsidR="00A421F2" w:rsidRDefault="00A421F2" w:rsidP="00A421F2">
      <w:pPr>
        <w:numPr>
          <w:ilvl w:val="0"/>
          <w:numId w:val="1"/>
        </w:numPr>
        <w:bidi w:val="0"/>
        <w:ind w:right="0"/>
        <w:jc w:val="both"/>
        <w:rPr>
          <w:rFonts w:ascii="Garamond" w:hAnsi="Garamond" w:cs="David"/>
          <w:b/>
          <w:bCs/>
        </w:rPr>
      </w:pPr>
      <w:r>
        <w:rPr>
          <w:rFonts w:ascii="Garamond" w:hAnsi="Garamond" w:cs="David"/>
          <w:b/>
          <w:bCs/>
        </w:rPr>
        <w:t xml:space="preserve">The leadership of </w:t>
      </w:r>
      <w:smartTag w:uri="urn:schemas-microsoft-com:office:smarttags" w:element="place">
        <w:smartTag w:uri="urn:schemas-microsoft-com:office:smarttags" w:element="country-region">
          <w:r>
            <w:rPr>
              <w:rFonts w:ascii="Garamond" w:hAnsi="Garamond" w:cs="David"/>
              <w:b/>
              <w:bCs/>
            </w:rPr>
            <w:t>Judah</w:t>
          </w:r>
        </w:smartTag>
      </w:smartTag>
      <w:r>
        <w:rPr>
          <w:rFonts w:ascii="Garamond" w:hAnsi="Garamond" w:cs="David"/>
          <w:b/>
          <w:bCs/>
        </w:rPr>
        <w:t xml:space="preserve">. Proto-messianism </w:t>
      </w:r>
    </w:p>
    <w:p w:rsidR="00A421F2" w:rsidRDefault="00A421F2" w:rsidP="00A421F2">
      <w:pPr>
        <w:bidi w:val="0"/>
        <w:jc w:val="both"/>
        <w:rPr>
          <w:rFonts w:ascii="Garamond" w:hAnsi="Garamond" w:cs="David"/>
        </w:rPr>
      </w:pPr>
      <w:r>
        <w:rPr>
          <w:rFonts w:ascii="Garamond" w:hAnsi="Garamond" w:cs="David"/>
        </w:rPr>
        <w:t>Midrash</w:t>
      </w:r>
      <w:r>
        <w:rPr>
          <w:rFonts w:ascii="Garamond" w:hAnsi="Garamond" w:cs="David"/>
          <w:rtl/>
        </w:rPr>
        <w:t xml:space="preserve"> </w:t>
      </w:r>
      <w:r>
        <w:rPr>
          <w:rFonts w:ascii="Garamond" w:hAnsi="Garamond" w:cs="David"/>
        </w:rPr>
        <w:t>Rabbah 85:1,2,5,11,</w:t>
      </w:r>
    </w:p>
    <w:p w:rsidR="00A421F2" w:rsidRDefault="00A421F2" w:rsidP="00A421F2">
      <w:pPr>
        <w:jc w:val="both"/>
        <w:rPr>
          <w:rFonts w:ascii="Garamond" w:hAnsi="Garamond" w:cs="David"/>
          <w:rtl/>
        </w:rPr>
      </w:pPr>
      <w:r>
        <w:rPr>
          <w:rFonts w:ascii="Garamond" w:hAnsi="Garamond" w:cs="David"/>
          <w:rtl/>
        </w:rPr>
        <w:t xml:space="preserve">מכילתא דרבי ישמעאל בא - מס' דפסחא בא פרשה יד ד"ה ומושב בני, תוספתא ברכות </w:t>
      </w:r>
      <w:r>
        <w:rPr>
          <w:rFonts w:ascii="Garamond" w:hAnsi="Garamond" w:cs="David"/>
        </w:rPr>
        <w:t>]</w:t>
      </w:r>
      <w:r>
        <w:rPr>
          <w:rFonts w:ascii="Garamond" w:hAnsi="Garamond" w:cs="David"/>
          <w:rtl/>
        </w:rPr>
        <w:t>ליברמן</w:t>
      </w:r>
      <w:r>
        <w:rPr>
          <w:rFonts w:ascii="Garamond" w:hAnsi="Garamond" w:cs="David"/>
        </w:rPr>
        <w:t>[</w:t>
      </w:r>
      <w:r>
        <w:rPr>
          <w:rFonts w:ascii="Garamond" w:hAnsi="Garamond" w:cs="David"/>
          <w:rtl/>
        </w:rPr>
        <w:t xml:space="preserve"> פרק ד הלכה יז</w:t>
      </w:r>
    </w:p>
    <w:p w:rsidR="00A421F2" w:rsidRDefault="00A421F2" w:rsidP="00A421F2">
      <w:pPr>
        <w:pStyle w:val="1"/>
        <w:rPr>
          <w:rFonts w:ascii="Garamond" w:hAnsi="Garamond" w:cs="David"/>
        </w:rPr>
      </w:pPr>
      <w:r>
        <w:rPr>
          <w:rFonts w:ascii="Garamond" w:hAnsi="Garamond" w:cs="David"/>
        </w:rPr>
        <w:t>The Sages Their Concepts and Beliefs</w:t>
      </w:r>
      <w:r>
        <w:rPr>
          <w:rFonts w:ascii="Garamond" w:hAnsi="Garamond" w:cs="David"/>
          <w:iCs/>
        </w:rPr>
        <w:t>, pages</w:t>
      </w:r>
      <w:r>
        <w:rPr>
          <w:rFonts w:ascii="Garamond" w:hAnsi="Garamond" w:cs="David"/>
        </w:rPr>
        <w:t xml:space="preserve"> 682-692</w:t>
      </w:r>
    </w:p>
    <w:p w:rsidR="00A421F2" w:rsidRDefault="00A421F2" w:rsidP="00A421F2">
      <w:pPr>
        <w:bidi w:val="0"/>
        <w:jc w:val="both"/>
        <w:rPr>
          <w:rFonts w:ascii="Garamond" w:hAnsi="Garamond" w:cs="David"/>
        </w:rPr>
      </w:pPr>
    </w:p>
    <w:p w:rsidR="00A421F2" w:rsidRDefault="00A421F2" w:rsidP="00A421F2">
      <w:pPr>
        <w:numPr>
          <w:ilvl w:val="0"/>
          <w:numId w:val="1"/>
        </w:numPr>
        <w:bidi w:val="0"/>
        <w:ind w:right="0"/>
        <w:jc w:val="both"/>
        <w:rPr>
          <w:rFonts w:ascii="Garamond" w:hAnsi="Garamond" w:cs="David"/>
          <w:b/>
          <w:bCs/>
        </w:rPr>
      </w:pPr>
      <w:r>
        <w:rPr>
          <w:rFonts w:ascii="Garamond" w:hAnsi="Garamond" w:cs="David"/>
          <w:b/>
          <w:bCs/>
        </w:rPr>
        <w:t xml:space="preserve">The Heroism of Joseph. </w:t>
      </w:r>
    </w:p>
    <w:p w:rsidR="00A421F2" w:rsidRPr="00A421F2" w:rsidRDefault="00A421F2" w:rsidP="00A421F2">
      <w:pPr>
        <w:pStyle w:val="3"/>
        <w:bidi w:val="0"/>
        <w:rPr>
          <w:rFonts w:ascii="Garamond" w:hAnsi="Garamond"/>
          <w:b w:val="0"/>
          <w:bCs w:val="0"/>
          <w:sz w:val="22"/>
          <w:szCs w:val="22"/>
          <w:rtl/>
        </w:rPr>
      </w:pPr>
      <w:r w:rsidRPr="00A421F2">
        <w:rPr>
          <w:rFonts w:ascii="Garamond" w:hAnsi="Garamond"/>
          <w:b w:val="0"/>
          <w:bCs w:val="0"/>
          <w:sz w:val="22"/>
          <w:szCs w:val="22"/>
        </w:rPr>
        <w:t xml:space="preserve">Eicha Rabbah Introduction section </w:t>
      </w:r>
      <w:r w:rsidRPr="00A421F2">
        <w:rPr>
          <w:rFonts w:ascii="Garamond" w:hAnsi="Garamond"/>
          <w:b w:val="0"/>
          <w:bCs w:val="0"/>
          <w:sz w:val="22"/>
          <w:szCs w:val="22"/>
          <w:rtl/>
        </w:rPr>
        <w:t>24</w:t>
      </w:r>
      <w:r w:rsidRPr="00A421F2">
        <w:rPr>
          <w:rFonts w:ascii="Garamond" w:hAnsi="Garamond"/>
          <w:b w:val="0"/>
          <w:bCs w:val="0"/>
          <w:sz w:val="22"/>
          <w:szCs w:val="22"/>
        </w:rPr>
        <w:t>, Sotah 36b, Sanhedrin 102a, Migilah 16b, Sukka 52a</w:t>
      </w:r>
    </w:p>
    <w:p w:rsidR="00A421F2" w:rsidRDefault="00A421F2" w:rsidP="00A421F2">
      <w:pPr>
        <w:pStyle w:val="3"/>
        <w:rPr>
          <w:b w:val="0"/>
          <w:bCs w:val="0"/>
        </w:rPr>
      </w:pPr>
      <w:r>
        <w:rPr>
          <w:b w:val="0"/>
          <w:bCs w:val="0"/>
          <w:rtl/>
        </w:rPr>
        <w:t>רמב"ן בראשית פרק מב פסוק ט</w:t>
      </w:r>
    </w:p>
    <w:p w:rsidR="00A421F2" w:rsidRDefault="00A421F2" w:rsidP="00A421F2">
      <w:pPr>
        <w:bidi w:val="0"/>
        <w:jc w:val="both"/>
        <w:rPr>
          <w:rFonts w:ascii="Garamond" w:hAnsi="Garamond" w:cs="David"/>
        </w:rPr>
      </w:pPr>
      <w:r>
        <w:rPr>
          <w:rFonts w:ascii="Garamond" w:hAnsi="Garamond" w:cs="David"/>
        </w:rPr>
        <w:t>The Sages Their Concepts and Beliefs,</w:t>
      </w:r>
      <w:r>
        <w:rPr>
          <w:rFonts w:ascii="Garamond" w:hAnsi="Garamond" w:cs="David"/>
          <w:iCs/>
        </w:rPr>
        <w:t xml:space="preserve"> pages</w:t>
      </w:r>
      <w:r>
        <w:rPr>
          <w:rFonts w:ascii="Garamond" w:hAnsi="Garamond" w:cs="David"/>
        </w:rPr>
        <w:t xml:space="preserve"> 521-523</w:t>
      </w:r>
    </w:p>
    <w:p w:rsidR="00A421F2" w:rsidRDefault="00A421F2" w:rsidP="00A421F2">
      <w:pPr>
        <w:bidi w:val="0"/>
        <w:ind w:left="288"/>
        <w:jc w:val="both"/>
        <w:rPr>
          <w:rFonts w:ascii="Garamond" w:hAnsi="Garamond" w:cs="David"/>
        </w:rPr>
      </w:pPr>
    </w:p>
    <w:p w:rsidR="00A421F2" w:rsidRDefault="00A421F2" w:rsidP="00A421F2">
      <w:pPr>
        <w:numPr>
          <w:ilvl w:val="0"/>
          <w:numId w:val="1"/>
        </w:numPr>
        <w:bidi w:val="0"/>
        <w:ind w:right="0"/>
        <w:jc w:val="both"/>
        <w:rPr>
          <w:rFonts w:ascii="Garamond" w:hAnsi="Garamond" w:cs="David"/>
          <w:b/>
          <w:bCs/>
        </w:rPr>
      </w:pPr>
      <w:r>
        <w:rPr>
          <w:rFonts w:ascii="Garamond" w:hAnsi="Garamond" w:cs="David"/>
          <w:b/>
          <w:bCs/>
        </w:rPr>
        <w:t>The Death of Jacob</w:t>
      </w:r>
    </w:p>
    <w:p w:rsidR="00A421F2" w:rsidRDefault="00A421F2" w:rsidP="00A421F2">
      <w:pPr>
        <w:pStyle w:val="NormalPar"/>
        <w:jc w:val="both"/>
        <w:rPr>
          <w:rFonts w:ascii="Garamond" w:hAnsi="Garamond" w:cs="David"/>
        </w:rPr>
      </w:pPr>
      <w:r>
        <w:rPr>
          <w:rFonts w:ascii="Garamond" w:hAnsi="Garamond" w:cs="David"/>
        </w:rPr>
        <w:t xml:space="preserve">Midrash Rabbah - Genesis 96:1, Midrash Rabbah Genesis 98:2, Midrash Rabbah Genesis 99:5, </w:t>
      </w:r>
      <w:r>
        <w:rPr>
          <w:rFonts w:ascii="Garamond" w:hAnsi="Garamond" w:cs="David"/>
          <w:snapToGrid w:val="0"/>
          <w:lang w:eastAsia="en-US"/>
        </w:rPr>
        <w:t xml:space="preserve">Pesachim 56a, Midrash Rabbah Genesis 98:3, </w:t>
      </w:r>
      <w:r>
        <w:rPr>
          <w:rFonts w:ascii="Garamond" w:hAnsi="Garamond" w:cs="David"/>
        </w:rPr>
        <w:t xml:space="preserve">Midrash Rabbah Deuteronomy 2:35, </w:t>
      </w:r>
      <w:r>
        <w:rPr>
          <w:rFonts w:ascii="Garamond" w:hAnsi="Garamond" w:cs="David"/>
          <w:snapToGrid w:val="0"/>
          <w:lang w:eastAsia="en-US"/>
        </w:rPr>
        <w:t xml:space="preserve">Mishna Eduyyot Chapter 2:9, Talmud - Berachoth 61b, </w:t>
      </w:r>
      <w:r>
        <w:rPr>
          <w:rFonts w:ascii="Garamond" w:hAnsi="Garamond" w:cs="David"/>
        </w:rPr>
        <w:t>Midrash Rabbah Genesis 53:11</w:t>
      </w:r>
    </w:p>
    <w:p w:rsidR="00A421F2" w:rsidRDefault="00A421F2" w:rsidP="00A421F2">
      <w:pPr>
        <w:pStyle w:val="4"/>
        <w:bidi/>
        <w:jc w:val="right"/>
        <w:rPr>
          <w:rFonts w:cs="David"/>
          <w:b w:val="0"/>
          <w:bCs w:val="0"/>
          <w:snapToGrid w:val="0"/>
          <w:lang w:eastAsia="en-US"/>
        </w:rPr>
      </w:pPr>
      <w:r>
        <w:rPr>
          <w:rFonts w:cs="David"/>
          <w:b w:val="0"/>
          <w:bCs w:val="0"/>
          <w:rtl/>
        </w:rPr>
        <w:t xml:space="preserve">ספרי דברים פיסקא לא, אליהו רבה </w:t>
      </w:r>
      <w:r>
        <w:rPr>
          <w:rFonts w:cs="David"/>
          <w:b w:val="0"/>
          <w:bCs w:val="0"/>
        </w:rPr>
        <w:t>]</w:t>
      </w:r>
      <w:r>
        <w:rPr>
          <w:rFonts w:cs="David"/>
          <w:b w:val="0"/>
          <w:bCs w:val="0"/>
          <w:rtl/>
        </w:rPr>
        <w:t>איש שלום</w:t>
      </w:r>
      <w:r>
        <w:rPr>
          <w:rFonts w:cs="David"/>
          <w:b w:val="0"/>
          <w:bCs w:val="0"/>
        </w:rPr>
        <w:t>[</w:t>
      </w:r>
      <w:r>
        <w:rPr>
          <w:rFonts w:cs="David"/>
          <w:b w:val="0"/>
          <w:bCs w:val="0"/>
          <w:rtl/>
        </w:rPr>
        <w:t xml:space="preserve"> פרשה כא ד"ה פעם אחת הייתי</w:t>
      </w:r>
    </w:p>
    <w:p w:rsidR="00A421F2" w:rsidRDefault="00A421F2" w:rsidP="00A421F2">
      <w:pPr>
        <w:pStyle w:val="4"/>
        <w:rPr>
          <w:rFonts w:cs="David"/>
          <w:b w:val="0"/>
          <w:bCs w:val="0"/>
          <w:snapToGrid w:val="0"/>
          <w:lang w:eastAsia="en-US"/>
        </w:rPr>
      </w:pPr>
    </w:p>
    <w:p w:rsidR="00A421F2" w:rsidRDefault="00A421F2" w:rsidP="00A421F2">
      <w:pPr>
        <w:numPr>
          <w:ilvl w:val="0"/>
          <w:numId w:val="1"/>
        </w:numPr>
        <w:bidi w:val="0"/>
        <w:ind w:right="0"/>
        <w:jc w:val="both"/>
        <w:rPr>
          <w:rFonts w:ascii="Garamond" w:hAnsi="Garamond" w:cs="David"/>
          <w:b/>
          <w:bCs/>
        </w:rPr>
      </w:pPr>
      <w:r>
        <w:rPr>
          <w:rFonts w:ascii="Garamond" w:hAnsi="Garamond" w:cs="David"/>
          <w:b/>
          <w:bCs/>
        </w:rPr>
        <w:t>The Emergence of Moses as leader.</w:t>
      </w:r>
    </w:p>
    <w:p w:rsidR="00A421F2" w:rsidRDefault="00A421F2" w:rsidP="00A421F2">
      <w:pPr>
        <w:bidi w:val="0"/>
        <w:jc w:val="both"/>
        <w:rPr>
          <w:rFonts w:ascii="Garamond" w:hAnsi="Garamond" w:cs="David"/>
        </w:rPr>
      </w:pPr>
      <w:r>
        <w:rPr>
          <w:rFonts w:ascii="Garamond" w:hAnsi="Garamond" w:cs="David"/>
        </w:rPr>
        <w:t>Midrash Rabbah Exodus 1:8,26,32, Hullin 139b,</w:t>
      </w:r>
    </w:p>
    <w:p w:rsidR="00A421F2" w:rsidRDefault="00A421F2" w:rsidP="00A421F2">
      <w:pPr>
        <w:jc w:val="both"/>
        <w:rPr>
          <w:rFonts w:ascii="Garamond" w:hAnsi="Garamond" w:cs="David"/>
        </w:rPr>
      </w:pPr>
      <w:r>
        <w:rPr>
          <w:rFonts w:ascii="Garamond" w:hAnsi="Garamond" w:cs="David"/>
          <w:rtl/>
        </w:rPr>
        <w:t xml:space="preserve">מדרש תהלים </w:t>
      </w:r>
      <w:r>
        <w:rPr>
          <w:rFonts w:ascii="Garamond" w:hAnsi="Garamond" w:cs="David"/>
        </w:rPr>
        <w:t>]</w:t>
      </w:r>
      <w:r>
        <w:rPr>
          <w:rFonts w:ascii="Garamond" w:hAnsi="Garamond" w:cs="David"/>
          <w:rtl/>
        </w:rPr>
        <w:t>בובר</w:t>
      </w:r>
      <w:r>
        <w:rPr>
          <w:rFonts w:ascii="Garamond" w:hAnsi="Garamond" w:cs="David"/>
        </w:rPr>
        <w:t>[</w:t>
      </w:r>
      <w:r>
        <w:rPr>
          <w:rFonts w:ascii="Garamond" w:hAnsi="Garamond" w:cs="David"/>
          <w:rtl/>
        </w:rPr>
        <w:t xml:space="preserve"> מזמור קיד ד"ה בצאת ישראל, ויקרא רבה </w:t>
      </w:r>
      <w:r>
        <w:rPr>
          <w:rFonts w:ascii="Garamond" w:hAnsi="Garamond" w:cs="David"/>
        </w:rPr>
        <w:t>]</w:t>
      </w:r>
      <w:r>
        <w:rPr>
          <w:rFonts w:ascii="Garamond" w:hAnsi="Garamond" w:cs="David"/>
          <w:rtl/>
        </w:rPr>
        <w:t>מרגליות</w:t>
      </w:r>
      <w:r>
        <w:rPr>
          <w:rFonts w:ascii="Garamond" w:hAnsi="Garamond" w:cs="David"/>
        </w:rPr>
        <w:t>[</w:t>
      </w:r>
      <w:r>
        <w:rPr>
          <w:rFonts w:ascii="Garamond" w:hAnsi="Garamond" w:cs="David"/>
          <w:rtl/>
        </w:rPr>
        <w:t xml:space="preserve"> פרשה לב ד"ה ה גן נעול, במדבר רבה </w:t>
      </w:r>
      <w:r>
        <w:rPr>
          <w:rFonts w:ascii="Garamond" w:hAnsi="Garamond" w:cs="David"/>
        </w:rPr>
        <w:t>]</w:t>
      </w:r>
      <w:r>
        <w:rPr>
          <w:rFonts w:ascii="Garamond" w:hAnsi="Garamond" w:cs="David"/>
          <w:rtl/>
        </w:rPr>
        <w:t>וילנא</w:t>
      </w:r>
      <w:r>
        <w:rPr>
          <w:rFonts w:ascii="Garamond" w:hAnsi="Garamond" w:cs="David"/>
        </w:rPr>
        <w:t>[</w:t>
      </w:r>
      <w:r>
        <w:rPr>
          <w:rFonts w:ascii="Garamond" w:hAnsi="Garamond" w:cs="David"/>
          <w:rtl/>
        </w:rPr>
        <w:t xml:space="preserve"> פרשה יג ד"ה כ ביום הששי, במדבר רבה </w:t>
      </w:r>
      <w:r>
        <w:rPr>
          <w:rFonts w:ascii="Garamond" w:hAnsi="Garamond" w:cs="David"/>
        </w:rPr>
        <w:t>]</w:t>
      </w:r>
      <w:r>
        <w:rPr>
          <w:rFonts w:ascii="Garamond" w:hAnsi="Garamond" w:cs="David"/>
          <w:rtl/>
        </w:rPr>
        <w:t>וילנא</w:t>
      </w:r>
      <w:r>
        <w:rPr>
          <w:rFonts w:ascii="Garamond" w:hAnsi="Garamond" w:cs="David"/>
        </w:rPr>
        <w:t>[</w:t>
      </w:r>
      <w:r>
        <w:rPr>
          <w:rFonts w:ascii="Garamond" w:hAnsi="Garamond" w:cs="David"/>
          <w:rtl/>
        </w:rPr>
        <w:t xml:space="preserve"> פרשה כ ד"ה כב וישב ישראל</w:t>
      </w:r>
    </w:p>
    <w:p w:rsidR="00A421F2" w:rsidRDefault="00A421F2" w:rsidP="00A421F2">
      <w:pPr>
        <w:numPr>
          <w:ilvl w:val="0"/>
          <w:numId w:val="1"/>
        </w:numPr>
        <w:bidi w:val="0"/>
        <w:ind w:right="0"/>
        <w:jc w:val="both"/>
        <w:rPr>
          <w:rFonts w:ascii="Garamond" w:hAnsi="Garamond" w:cs="David"/>
          <w:b/>
          <w:bCs/>
        </w:rPr>
      </w:pPr>
      <w:r>
        <w:rPr>
          <w:rFonts w:ascii="Garamond" w:hAnsi="Garamond" w:cs="David"/>
          <w:b/>
          <w:bCs/>
        </w:rPr>
        <w:t>Freedom.</w:t>
      </w:r>
    </w:p>
    <w:p w:rsidR="00A421F2" w:rsidRDefault="00A421F2" w:rsidP="00A421F2">
      <w:pPr>
        <w:bidi w:val="0"/>
        <w:jc w:val="both"/>
        <w:rPr>
          <w:rFonts w:ascii="Garamond" w:hAnsi="Garamond" w:cs="David"/>
        </w:rPr>
      </w:pPr>
      <w:r>
        <w:rPr>
          <w:rFonts w:ascii="Garamond" w:hAnsi="Garamond" w:cs="David"/>
        </w:rPr>
        <w:t xml:space="preserve">Brachot 4b, 12b, 28a, Pesachim 50a, Makot 24b </w:t>
      </w:r>
    </w:p>
    <w:p w:rsidR="00A421F2" w:rsidRDefault="00A421F2" w:rsidP="00A421F2">
      <w:pPr>
        <w:bidi w:val="0"/>
        <w:jc w:val="both"/>
        <w:rPr>
          <w:rFonts w:ascii="Garamond" w:hAnsi="Garamond" w:cs="David"/>
        </w:rPr>
      </w:pPr>
    </w:p>
    <w:p w:rsidR="00A421F2" w:rsidRDefault="00A421F2" w:rsidP="00A421F2">
      <w:pPr>
        <w:numPr>
          <w:ilvl w:val="0"/>
          <w:numId w:val="1"/>
        </w:numPr>
        <w:bidi w:val="0"/>
        <w:ind w:right="0"/>
        <w:jc w:val="both"/>
        <w:rPr>
          <w:rFonts w:ascii="Garamond" w:hAnsi="Garamond" w:cs="David"/>
          <w:b/>
          <w:bCs/>
        </w:rPr>
      </w:pPr>
      <w:r>
        <w:rPr>
          <w:rFonts w:ascii="Garamond" w:hAnsi="Garamond" w:cs="David"/>
          <w:b/>
          <w:bCs/>
        </w:rPr>
        <w:t>Revelation at Sinai</w:t>
      </w:r>
    </w:p>
    <w:p w:rsidR="00A421F2" w:rsidRDefault="00A421F2" w:rsidP="00A421F2">
      <w:pPr>
        <w:bidi w:val="0"/>
        <w:jc w:val="both"/>
        <w:rPr>
          <w:rFonts w:ascii="Garamond" w:hAnsi="Garamond" w:cs="David"/>
          <w:snapToGrid w:val="0"/>
        </w:rPr>
      </w:pPr>
      <w:r>
        <w:rPr>
          <w:rFonts w:ascii="Garamond" w:hAnsi="Garamond" w:cs="David"/>
          <w:snapToGrid w:val="0"/>
        </w:rPr>
        <w:t xml:space="preserve">Shevu'oth 20b, </w:t>
      </w:r>
      <w:r>
        <w:rPr>
          <w:rFonts w:ascii="Garamond" w:hAnsi="Garamond" w:cs="David"/>
        </w:rPr>
        <w:t>Midrash Rabbah - Exodus 47:1</w:t>
      </w:r>
    </w:p>
    <w:p w:rsidR="00A421F2" w:rsidRDefault="00A421F2" w:rsidP="00A421F2">
      <w:pPr>
        <w:pStyle w:val="NormalPar"/>
        <w:bidi/>
        <w:jc w:val="both"/>
        <w:rPr>
          <w:rFonts w:ascii="Garamond" w:hAnsi="Garamond" w:cs="David"/>
          <w:rtl/>
        </w:rPr>
      </w:pPr>
      <w:r>
        <w:rPr>
          <w:rFonts w:ascii="Garamond" w:hAnsi="Garamond" w:cs="David"/>
          <w:rtl/>
        </w:rPr>
        <w:t xml:space="preserve">מכילתא דרבי ישמעאל יתרו - מס' דבחדש יתרו פרשה ד ד"ה +שמות כ', מכילתא דרבי ישמעאל יתרו - מס' דבחדש יתרו פרשה ז ד"ה זכור ושמור, מדרש זוטא - שיר השירים </w:t>
      </w:r>
      <w:r>
        <w:rPr>
          <w:rFonts w:ascii="Garamond" w:hAnsi="Garamond" w:cs="David"/>
        </w:rPr>
        <w:t>]</w:t>
      </w:r>
      <w:r>
        <w:rPr>
          <w:rFonts w:ascii="Garamond" w:hAnsi="Garamond" w:cs="David"/>
          <w:rtl/>
        </w:rPr>
        <w:t>בובר</w:t>
      </w:r>
      <w:r>
        <w:rPr>
          <w:rFonts w:ascii="Garamond" w:hAnsi="Garamond" w:cs="David"/>
        </w:rPr>
        <w:t>[</w:t>
      </w:r>
      <w:r>
        <w:rPr>
          <w:rFonts w:ascii="Garamond" w:hAnsi="Garamond" w:cs="David"/>
          <w:rtl/>
        </w:rPr>
        <w:t xml:space="preserve"> פרשה א ד"ה ב ישקני מנשיקות</w:t>
      </w:r>
    </w:p>
    <w:p w:rsidR="00A421F2" w:rsidRPr="001B79E3" w:rsidRDefault="00A421F2" w:rsidP="00A421F2">
      <w:pPr>
        <w:pStyle w:val="1"/>
        <w:jc w:val="right"/>
        <w:rPr>
          <w:rFonts w:ascii="Garamond" w:hAnsi="Garamond" w:cs="David"/>
          <w:sz w:val="24"/>
          <w:szCs w:val="24"/>
        </w:rPr>
      </w:pPr>
      <w:r w:rsidRPr="001B79E3">
        <w:rPr>
          <w:rFonts w:ascii="Garamond" w:hAnsi="Garamond" w:cs="David"/>
          <w:sz w:val="24"/>
          <w:szCs w:val="24"/>
        </w:rPr>
        <w:t xml:space="preserve">The Sages Their Concepts and Beliefs, </w:t>
      </w:r>
      <w:r w:rsidRPr="001B79E3">
        <w:rPr>
          <w:rFonts w:ascii="Garamond" w:hAnsi="Garamond" w:cs="David"/>
          <w:iCs/>
          <w:sz w:val="24"/>
          <w:szCs w:val="24"/>
        </w:rPr>
        <w:t>pages</w:t>
      </w:r>
      <w:r w:rsidRPr="001B79E3">
        <w:rPr>
          <w:rFonts w:ascii="Garamond" w:hAnsi="Garamond" w:cs="David"/>
          <w:sz w:val="24"/>
          <w:szCs w:val="24"/>
        </w:rPr>
        <w:t xml:space="preserve"> 146-150</w:t>
      </w:r>
    </w:p>
    <w:p w:rsidR="00A421F2" w:rsidRDefault="00A421F2" w:rsidP="00A421F2">
      <w:pPr>
        <w:bidi w:val="0"/>
        <w:jc w:val="both"/>
        <w:rPr>
          <w:rFonts w:ascii="Garamond" w:hAnsi="Garamond" w:cs="David"/>
        </w:rPr>
      </w:pPr>
    </w:p>
    <w:p w:rsidR="00A421F2" w:rsidRDefault="00A421F2" w:rsidP="00A421F2">
      <w:pPr>
        <w:numPr>
          <w:ilvl w:val="0"/>
          <w:numId w:val="1"/>
        </w:numPr>
        <w:bidi w:val="0"/>
        <w:ind w:right="0"/>
        <w:jc w:val="both"/>
        <w:rPr>
          <w:rFonts w:ascii="Garamond" w:hAnsi="Garamond" w:cs="David"/>
          <w:b/>
          <w:bCs/>
        </w:rPr>
      </w:pPr>
      <w:r>
        <w:rPr>
          <w:rFonts w:ascii="Garamond" w:hAnsi="Garamond" w:cs="David"/>
          <w:b/>
          <w:bCs/>
        </w:rPr>
        <w:t>The Golden Calf.</w:t>
      </w:r>
    </w:p>
    <w:p w:rsidR="00A421F2" w:rsidRDefault="00A421F2" w:rsidP="00A421F2">
      <w:pPr>
        <w:pStyle w:val="NormalPar"/>
        <w:jc w:val="both"/>
        <w:rPr>
          <w:rFonts w:ascii="Garamond" w:hAnsi="Garamond" w:cs="David"/>
        </w:rPr>
      </w:pPr>
      <w:r>
        <w:rPr>
          <w:rFonts w:ascii="Garamond" w:hAnsi="Garamond" w:cs="David"/>
          <w:iCs/>
        </w:rPr>
        <w:t xml:space="preserve">Zohar, prologue 1b-2a, </w:t>
      </w:r>
      <w:r>
        <w:rPr>
          <w:rFonts w:ascii="Garamond" w:hAnsi="Garamond" w:cs="David"/>
        </w:rPr>
        <w:t>Megilah 7b, Sotah 17a, Shabbat 88a</w:t>
      </w:r>
      <w:r>
        <w:rPr>
          <w:rFonts w:ascii="Garamond" w:hAnsi="Garamond" w:cs="David"/>
        </w:rPr>
        <w:tab/>
      </w:r>
    </w:p>
    <w:p w:rsidR="00A421F2" w:rsidRDefault="00A421F2" w:rsidP="00A421F2">
      <w:pPr>
        <w:pStyle w:val="NormalPar"/>
        <w:jc w:val="both"/>
        <w:rPr>
          <w:rFonts w:ascii="Garamond" w:hAnsi="Garamond" w:cs="David"/>
          <w:lang w:eastAsia="en-US"/>
        </w:rPr>
      </w:pPr>
      <w:r>
        <w:rPr>
          <w:rFonts w:ascii="Garamond" w:hAnsi="Garamond" w:cs="David"/>
          <w:lang w:eastAsia="en-US"/>
        </w:rPr>
        <w:t xml:space="preserve">The Sages Their Concepts and Beliefs, </w:t>
      </w:r>
      <w:r>
        <w:rPr>
          <w:rFonts w:ascii="Garamond" w:hAnsi="Garamond" w:cs="David"/>
          <w:iCs/>
        </w:rPr>
        <w:t>pages</w:t>
      </w:r>
      <w:r>
        <w:rPr>
          <w:rFonts w:ascii="Garamond" w:hAnsi="Garamond" w:cs="David"/>
          <w:lang w:eastAsia="en-US"/>
        </w:rPr>
        <w:t xml:space="preserve"> 554-564</w:t>
      </w:r>
    </w:p>
    <w:p w:rsidR="00A421F2" w:rsidRDefault="00A421F2" w:rsidP="00A421F2">
      <w:pPr>
        <w:pStyle w:val="NormalPar"/>
        <w:jc w:val="both"/>
        <w:rPr>
          <w:rFonts w:ascii="Garamond" w:hAnsi="Garamond" w:cs="David"/>
          <w:lang w:eastAsia="en-US"/>
        </w:rPr>
      </w:pPr>
    </w:p>
    <w:p w:rsidR="00A421F2" w:rsidRDefault="00A421F2">
      <w:pPr>
        <w:bidi w:val="0"/>
        <w:spacing w:after="120"/>
        <w:rPr>
          <w:rFonts w:ascii="Garamond" w:hAnsi="Garamond" w:cs="David"/>
        </w:rPr>
      </w:pPr>
      <w:r>
        <w:rPr>
          <w:rFonts w:ascii="Garamond" w:hAnsi="Garamond" w:cs="David"/>
        </w:rPr>
        <w:br w:type="page"/>
      </w:r>
    </w:p>
    <w:p w:rsidR="00A421F2" w:rsidRDefault="00A421F2" w:rsidP="00A421F2">
      <w:pPr>
        <w:numPr>
          <w:ilvl w:val="0"/>
          <w:numId w:val="1"/>
        </w:numPr>
        <w:bidi w:val="0"/>
        <w:ind w:right="0"/>
        <w:jc w:val="both"/>
        <w:rPr>
          <w:rFonts w:ascii="Garamond" w:hAnsi="Garamond" w:cs="David"/>
          <w:b/>
          <w:bCs/>
        </w:rPr>
      </w:pPr>
      <w:bookmarkStart w:id="0" w:name="_GoBack"/>
      <w:bookmarkEnd w:id="0"/>
      <w:r>
        <w:rPr>
          <w:rFonts w:ascii="Garamond" w:hAnsi="Garamond" w:cs="David"/>
          <w:b/>
          <w:bCs/>
        </w:rPr>
        <w:lastRenderedPageBreak/>
        <w:t xml:space="preserve">The Sabbath &amp; Temple the underlying connection. </w:t>
      </w:r>
    </w:p>
    <w:p w:rsidR="00A421F2" w:rsidRDefault="00A421F2" w:rsidP="00A421F2">
      <w:pPr>
        <w:pStyle w:val="NormalPar"/>
        <w:jc w:val="both"/>
        <w:rPr>
          <w:rFonts w:ascii="Garamond" w:hAnsi="Garamond" w:cs="David"/>
        </w:rPr>
      </w:pPr>
      <w:r>
        <w:rPr>
          <w:rFonts w:ascii="Garamond" w:hAnsi="Garamond" w:cs="David"/>
        </w:rPr>
        <w:t xml:space="preserve">Pesikta De Rab Kahana 2:10, Midrash Rabbah - Exodus </w:t>
      </w:r>
      <w:r>
        <w:rPr>
          <w:rFonts w:ascii="Garamond" w:hAnsi="Garamond" w:cs="David"/>
          <w:rtl/>
        </w:rPr>
        <w:t>34</w:t>
      </w:r>
      <w:r>
        <w:rPr>
          <w:rFonts w:ascii="Garamond" w:hAnsi="Garamond" w:cs="David"/>
        </w:rPr>
        <w:t>:1, Shabbat 118b, Chagigah 12a, Mishna Avot 4:1</w:t>
      </w:r>
    </w:p>
    <w:p w:rsidR="00A421F2" w:rsidRDefault="00A421F2" w:rsidP="00A421F2">
      <w:pPr>
        <w:jc w:val="both"/>
        <w:rPr>
          <w:rFonts w:ascii="Garamond" w:hAnsi="Garamond" w:cs="David"/>
        </w:rPr>
      </w:pPr>
      <w:r>
        <w:rPr>
          <w:rFonts w:ascii="Garamond" w:hAnsi="Garamond" w:cs="David"/>
          <w:rtl/>
        </w:rPr>
        <w:t>תלמוד ירושלמי תענית פרק א דף סד עמוד א /ה"א</w:t>
      </w:r>
      <w:r>
        <w:rPr>
          <w:rFonts w:ascii="Garamond" w:hAnsi="Garamond" w:cs="David"/>
        </w:rPr>
        <w:t xml:space="preserve"> </w:t>
      </w:r>
    </w:p>
    <w:p w:rsidR="00A421F2" w:rsidRDefault="00A421F2" w:rsidP="00A421F2">
      <w:pPr>
        <w:bidi w:val="0"/>
        <w:jc w:val="both"/>
        <w:rPr>
          <w:rFonts w:ascii="Garamond" w:hAnsi="Garamond" w:cs="David"/>
        </w:rPr>
      </w:pPr>
      <w:r>
        <w:rPr>
          <w:rFonts w:ascii="Garamond" w:hAnsi="Garamond" w:cs="David"/>
        </w:rPr>
        <w:t>The Sages Their Concepts and Beliefs, pages 37-65</w:t>
      </w:r>
    </w:p>
    <w:p w:rsidR="00A421F2" w:rsidRDefault="00A421F2" w:rsidP="00A421F2">
      <w:pPr>
        <w:bidi w:val="0"/>
        <w:jc w:val="both"/>
        <w:rPr>
          <w:rFonts w:ascii="Garamond" w:hAnsi="Garamond" w:cs="David"/>
        </w:rPr>
      </w:pPr>
    </w:p>
    <w:p w:rsidR="00A421F2" w:rsidRDefault="00A421F2" w:rsidP="00A421F2">
      <w:pPr>
        <w:numPr>
          <w:ilvl w:val="0"/>
          <w:numId w:val="1"/>
        </w:numPr>
        <w:bidi w:val="0"/>
        <w:ind w:right="0"/>
        <w:jc w:val="both"/>
        <w:rPr>
          <w:rFonts w:ascii="Garamond" w:hAnsi="Garamond" w:cs="David"/>
          <w:b/>
          <w:bCs/>
        </w:rPr>
      </w:pPr>
      <w:r>
        <w:rPr>
          <w:rFonts w:ascii="Garamond" w:hAnsi="Garamond" w:cs="David"/>
          <w:b/>
          <w:bCs/>
        </w:rPr>
        <w:t>Sacrifices</w:t>
      </w:r>
    </w:p>
    <w:p w:rsidR="00A421F2" w:rsidRDefault="00A421F2" w:rsidP="00A421F2">
      <w:pPr>
        <w:bidi w:val="0"/>
        <w:jc w:val="both"/>
        <w:rPr>
          <w:rFonts w:ascii="Garamond" w:hAnsi="Garamond" w:cs="David"/>
        </w:rPr>
      </w:pPr>
      <w:r>
        <w:rPr>
          <w:rFonts w:ascii="Garamond" w:hAnsi="Garamond" w:cs="David"/>
        </w:rPr>
        <w:t>Yoma 23a, Brachot 8a, Rambam Guide 3:46</w:t>
      </w:r>
    </w:p>
    <w:p w:rsidR="00A421F2" w:rsidRDefault="00A421F2" w:rsidP="00A421F2">
      <w:pPr>
        <w:pStyle w:val="NormalPar"/>
        <w:bidi/>
        <w:jc w:val="both"/>
        <w:rPr>
          <w:rFonts w:ascii="Garamond" w:hAnsi="Garamond" w:cs="David"/>
          <w:rtl/>
        </w:rPr>
      </w:pPr>
      <w:r>
        <w:rPr>
          <w:rFonts w:cs="David"/>
          <w:rtl/>
        </w:rPr>
        <w:t xml:space="preserve">אליהו רבה </w:t>
      </w:r>
      <w:r>
        <w:rPr>
          <w:rFonts w:cs="David"/>
        </w:rPr>
        <w:t>]</w:t>
      </w:r>
      <w:r>
        <w:rPr>
          <w:rFonts w:cs="David"/>
          <w:rtl/>
        </w:rPr>
        <w:t>איש שלום</w:t>
      </w:r>
      <w:r>
        <w:rPr>
          <w:rFonts w:cs="David"/>
        </w:rPr>
        <w:t>[</w:t>
      </w:r>
      <w:r>
        <w:rPr>
          <w:rFonts w:cs="David"/>
          <w:rtl/>
        </w:rPr>
        <w:t xml:space="preserve"> פרשה ז ד"ה ושחט את בן, רמב"ן ויקרא פרק א פסוק ט, </w:t>
      </w:r>
      <w:r>
        <w:rPr>
          <w:rFonts w:ascii="Garamond" w:hAnsi="Garamond" w:cs="David"/>
          <w:rtl/>
        </w:rPr>
        <w:t>רמב"ם הלכות מעילה פרק ח הלכה ח</w:t>
      </w:r>
    </w:p>
    <w:p w:rsidR="00A421F2" w:rsidRDefault="00A421F2" w:rsidP="00A421F2">
      <w:pPr>
        <w:bidi w:val="0"/>
        <w:jc w:val="both"/>
        <w:rPr>
          <w:rFonts w:ascii="Garamond" w:hAnsi="Garamond" w:cs="David"/>
        </w:rPr>
      </w:pPr>
      <w:r>
        <w:rPr>
          <w:rFonts w:ascii="Garamond" w:hAnsi="Garamond" w:cs="David"/>
        </w:rPr>
        <w:t>The Sages Their Concepts and Beliefs, p</w:t>
      </w:r>
      <w:r>
        <w:rPr>
          <w:rFonts w:ascii="Garamond" w:hAnsi="Garamond" w:cs="David"/>
          <w:iCs/>
        </w:rPr>
        <w:t>ages</w:t>
      </w:r>
      <w:r>
        <w:rPr>
          <w:rFonts w:ascii="Garamond" w:hAnsi="Garamond" w:cs="David"/>
        </w:rPr>
        <w:t xml:space="preserve"> 368,435. Introduction to the Code of Maimonides, p</w:t>
      </w:r>
      <w:r>
        <w:rPr>
          <w:rFonts w:ascii="Garamond" w:hAnsi="Garamond" w:cs="David"/>
          <w:iCs/>
        </w:rPr>
        <w:t>ages</w:t>
      </w:r>
      <w:r>
        <w:rPr>
          <w:rFonts w:ascii="Garamond" w:hAnsi="Garamond" w:cs="David"/>
        </w:rPr>
        <w:t xml:space="preserve"> 407-514</w:t>
      </w:r>
    </w:p>
    <w:p w:rsidR="00A421F2" w:rsidRDefault="00A421F2" w:rsidP="00A421F2">
      <w:pPr>
        <w:bidi w:val="0"/>
        <w:jc w:val="both"/>
        <w:rPr>
          <w:rFonts w:ascii="Garamond" w:hAnsi="Garamond" w:cs="David"/>
          <w:b/>
          <w:bCs/>
        </w:rPr>
      </w:pPr>
    </w:p>
    <w:p w:rsidR="00A421F2" w:rsidRDefault="00A421F2" w:rsidP="00A421F2">
      <w:pPr>
        <w:numPr>
          <w:ilvl w:val="0"/>
          <w:numId w:val="1"/>
        </w:numPr>
        <w:bidi w:val="0"/>
        <w:ind w:right="0"/>
        <w:jc w:val="both"/>
        <w:rPr>
          <w:rFonts w:ascii="Garamond" w:hAnsi="Garamond" w:cs="David"/>
          <w:b/>
          <w:bCs/>
        </w:rPr>
      </w:pPr>
      <w:r>
        <w:rPr>
          <w:rFonts w:ascii="Garamond" w:hAnsi="Garamond" w:cs="David"/>
          <w:b/>
          <w:bCs/>
        </w:rPr>
        <w:t xml:space="preserve">Betzalel, builder of the Tabernacle </w:t>
      </w:r>
    </w:p>
    <w:p w:rsidR="00A421F2" w:rsidRDefault="00A421F2" w:rsidP="00A421F2">
      <w:pPr>
        <w:pStyle w:val="31"/>
      </w:pPr>
      <w:r>
        <w:t>Brachot 55a, Sanhedrin 69b, Midrash Rabbah - Exodus 34:1, Midrash Rabbah - Exodus 40:1-3, Midrash Rabbah - Exodus 50:2, Midrash Rabbah Numbers 12:3, Sotah 11b</w:t>
      </w:r>
    </w:p>
    <w:p w:rsidR="00A421F2" w:rsidRDefault="00A421F2" w:rsidP="00A421F2">
      <w:pPr>
        <w:jc w:val="both"/>
        <w:rPr>
          <w:rFonts w:ascii="Garamond" w:hAnsi="Garamond" w:cs="David"/>
        </w:rPr>
      </w:pPr>
      <w:r>
        <w:rPr>
          <w:rFonts w:ascii="Garamond" w:hAnsi="Garamond" w:cs="David"/>
          <w:rtl/>
        </w:rPr>
        <w:t xml:space="preserve">מדרש תנחומא </w:t>
      </w:r>
      <w:r>
        <w:rPr>
          <w:rFonts w:ascii="Garamond" w:hAnsi="Garamond" w:cs="David"/>
        </w:rPr>
        <w:t>]</w:t>
      </w:r>
      <w:r>
        <w:rPr>
          <w:rFonts w:ascii="Garamond" w:hAnsi="Garamond" w:cs="David"/>
          <w:rtl/>
        </w:rPr>
        <w:t>ורשא</w:t>
      </w:r>
      <w:r>
        <w:rPr>
          <w:rFonts w:ascii="Garamond" w:hAnsi="Garamond" w:cs="David"/>
        </w:rPr>
        <w:t>[</w:t>
      </w:r>
      <w:r>
        <w:rPr>
          <w:rFonts w:ascii="Garamond" w:hAnsi="Garamond" w:cs="David"/>
          <w:rtl/>
        </w:rPr>
        <w:t xml:space="preserve"> פרשת תצוה סימן י ד"ה </w:t>
      </w:r>
      <w:r>
        <w:rPr>
          <w:rFonts w:ascii="Garamond" w:hAnsi="Garamond" w:cs="David"/>
        </w:rPr>
        <w:t>]</w:t>
      </w:r>
      <w:r>
        <w:rPr>
          <w:rFonts w:ascii="Garamond" w:hAnsi="Garamond" w:cs="David"/>
          <w:rtl/>
        </w:rPr>
        <w:t>י</w:t>
      </w:r>
      <w:r>
        <w:rPr>
          <w:rFonts w:ascii="Garamond" w:hAnsi="Garamond" w:cs="David"/>
        </w:rPr>
        <w:t>[</w:t>
      </w:r>
      <w:r>
        <w:rPr>
          <w:rFonts w:ascii="Garamond" w:hAnsi="Garamond" w:cs="David"/>
          <w:rtl/>
        </w:rPr>
        <w:t xml:space="preserve"> וזה הדבר, מכילתא דרבי ישמעאל בשלח - מס' דעמלק בשלח פרשה א ד"ה וידי משה</w:t>
      </w:r>
      <w:r>
        <w:rPr>
          <w:rFonts w:ascii="Garamond" w:hAnsi="Garamond" w:cs="David"/>
        </w:rPr>
        <w:t xml:space="preserve"> </w:t>
      </w:r>
    </w:p>
    <w:p w:rsidR="00A421F2" w:rsidRDefault="00A421F2" w:rsidP="00A421F2">
      <w:pPr>
        <w:bidi w:val="0"/>
        <w:jc w:val="both"/>
        <w:rPr>
          <w:rFonts w:ascii="Garamond" w:hAnsi="Garamond" w:cs="David"/>
        </w:rPr>
      </w:pPr>
      <w:r>
        <w:rPr>
          <w:rFonts w:ascii="Garamond" w:hAnsi="Garamond" w:cs="David"/>
        </w:rPr>
        <w:t>The Sages Their Concepts and Beliefs, p</w:t>
      </w:r>
      <w:r>
        <w:rPr>
          <w:rFonts w:ascii="Garamond" w:hAnsi="Garamond" w:cs="David"/>
          <w:iCs/>
        </w:rPr>
        <w:t>ages</w:t>
      </w:r>
      <w:r>
        <w:rPr>
          <w:rFonts w:ascii="Garamond" w:hAnsi="Garamond" w:cs="David"/>
        </w:rPr>
        <w:t xml:space="preserve"> 555-557</w:t>
      </w:r>
    </w:p>
    <w:p w:rsidR="00A421F2" w:rsidRDefault="00A421F2" w:rsidP="00A421F2">
      <w:pPr>
        <w:bidi w:val="0"/>
        <w:jc w:val="both"/>
        <w:rPr>
          <w:rFonts w:ascii="Garamond" w:hAnsi="Garamond" w:cs="David"/>
        </w:rPr>
      </w:pPr>
    </w:p>
    <w:p w:rsidR="00A421F2" w:rsidRDefault="00A421F2" w:rsidP="00A421F2">
      <w:pPr>
        <w:numPr>
          <w:ilvl w:val="0"/>
          <w:numId w:val="1"/>
        </w:numPr>
        <w:bidi w:val="0"/>
        <w:ind w:right="0"/>
        <w:jc w:val="both"/>
        <w:rPr>
          <w:rFonts w:ascii="Garamond" w:hAnsi="Garamond" w:cs="David"/>
          <w:b/>
          <w:bCs/>
        </w:rPr>
      </w:pPr>
      <w:r>
        <w:rPr>
          <w:rFonts w:ascii="Garamond" w:hAnsi="Garamond" w:cs="David"/>
          <w:b/>
          <w:bCs/>
        </w:rPr>
        <w:t>The Cherubs</w:t>
      </w:r>
    </w:p>
    <w:p w:rsidR="00A421F2" w:rsidRDefault="00A421F2" w:rsidP="00A421F2">
      <w:pPr>
        <w:bidi w:val="0"/>
        <w:jc w:val="both"/>
        <w:rPr>
          <w:rFonts w:ascii="Garamond" w:hAnsi="Garamond" w:cs="David"/>
        </w:rPr>
      </w:pPr>
      <w:r>
        <w:rPr>
          <w:rFonts w:cs="David"/>
          <w:snapToGrid w:val="0"/>
        </w:rPr>
        <w:t xml:space="preserve">Rosh HaShana 17b, </w:t>
      </w:r>
      <w:r>
        <w:rPr>
          <w:rFonts w:cs="David"/>
        </w:rPr>
        <w:t xml:space="preserve">Yoma 54a,b, Baba Bathra 99a, </w:t>
      </w:r>
    </w:p>
    <w:p w:rsidR="00A421F2" w:rsidRDefault="00A421F2" w:rsidP="00A421F2">
      <w:pPr>
        <w:bidi w:val="0"/>
        <w:jc w:val="both"/>
        <w:rPr>
          <w:rFonts w:ascii="Garamond" w:hAnsi="Garamond" w:cs="David"/>
        </w:rPr>
      </w:pPr>
    </w:p>
    <w:p w:rsidR="00A421F2" w:rsidRDefault="00A421F2" w:rsidP="00A421F2">
      <w:pPr>
        <w:numPr>
          <w:ilvl w:val="0"/>
          <w:numId w:val="1"/>
        </w:numPr>
        <w:bidi w:val="0"/>
        <w:ind w:right="0"/>
        <w:jc w:val="both"/>
        <w:rPr>
          <w:rFonts w:ascii="Garamond" w:hAnsi="Garamond" w:cs="David"/>
          <w:b/>
          <w:bCs/>
        </w:rPr>
      </w:pPr>
      <w:r>
        <w:rPr>
          <w:rFonts w:ascii="Garamond" w:hAnsi="Garamond" w:cs="David"/>
          <w:b/>
          <w:bCs/>
        </w:rPr>
        <w:t xml:space="preserve">Nadav and Avihu </w:t>
      </w:r>
    </w:p>
    <w:p w:rsidR="00A421F2" w:rsidRDefault="00A421F2" w:rsidP="00A421F2">
      <w:pPr>
        <w:pStyle w:val="2"/>
        <w:rPr>
          <w:b w:val="0"/>
          <w:bCs w:val="0"/>
          <w:sz w:val="24"/>
          <w:szCs w:val="24"/>
          <w:lang w:eastAsia="en-US"/>
        </w:rPr>
      </w:pPr>
      <w:r>
        <w:rPr>
          <w:b w:val="0"/>
          <w:bCs w:val="0"/>
          <w:sz w:val="24"/>
          <w:szCs w:val="24"/>
        </w:rPr>
        <w:t>Midrash Rabbah Exodus 3:1, Midrash Rabbah Leviticus 20:9,10, Midrash Rabbah Numbers 15:24, Sanhedrin 52a, Zevachim 115b</w:t>
      </w:r>
    </w:p>
    <w:p w:rsidR="00A421F2" w:rsidRDefault="00A421F2" w:rsidP="00A421F2">
      <w:pPr>
        <w:bidi w:val="0"/>
        <w:jc w:val="both"/>
        <w:rPr>
          <w:rFonts w:ascii="Garamond" w:hAnsi="Garamond" w:cs="David"/>
        </w:rPr>
      </w:pPr>
    </w:p>
    <w:p w:rsidR="00A421F2" w:rsidRDefault="00A421F2" w:rsidP="00A421F2">
      <w:pPr>
        <w:numPr>
          <w:ilvl w:val="0"/>
          <w:numId w:val="1"/>
        </w:numPr>
        <w:bidi w:val="0"/>
        <w:ind w:right="0"/>
        <w:jc w:val="both"/>
        <w:rPr>
          <w:rFonts w:ascii="Garamond" w:hAnsi="Garamond" w:cs="David"/>
          <w:b/>
          <w:bCs/>
        </w:rPr>
      </w:pPr>
      <w:r>
        <w:rPr>
          <w:rFonts w:ascii="Garamond" w:hAnsi="Garamond" w:cs="David"/>
          <w:b/>
          <w:bCs/>
        </w:rPr>
        <w:t xml:space="preserve">The Unwritten book </w:t>
      </w:r>
    </w:p>
    <w:p w:rsidR="00A421F2" w:rsidRDefault="00A421F2" w:rsidP="00A421F2">
      <w:pPr>
        <w:pStyle w:val="NormalPar"/>
        <w:jc w:val="both"/>
        <w:rPr>
          <w:rFonts w:ascii="Garamond" w:hAnsi="Garamond" w:cs="David"/>
          <w:rtl/>
        </w:rPr>
      </w:pPr>
      <w:r>
        <w:rPr>
          <w:rFonts w:ascii="Garamond" w:hAnsi="Garamond" w:cs="David"/>
        </w:rPr>
        <w:t>Mishna Yadayim 3:5, Talmud - Shabbat 115b-116a, Midrash Rabbah Genesis 64:8</w:t>
      </w:r>
    </w:p>
    <w:p w:rsidR="00A421F2" w:rsidRDefault="00A421F2" w:rsidP="00A421F2">
      <w:pPr>
        <w:jc w:val="both"/>
        <w:rPr>
          <w:rFonts w:ascii="Garamond" w:hAnsi="Garamond" w:cs="David"/>
          <w:rtl/>
        </w:rPr>
      </w:pPr>
      <w:r>
        <w:rPr>
          <w:rFonts w:ascii="Garamond" w:hAnsi="Garamond" w:cs="David"/>
          <w:rtl/>
        </w:rPr>
        <w:t>מסכת סופרים פרק ו הלכה א, פירוש ה</w:t>
      </w:r>
      <w:r>
        <w:rPr>
          <w:rFonts w:ascii="Garamond" w:hAnsi="Garamond" w:cs="David"/>
          <w:snapToGrid w:val="0"/>
          <w:rtl/>
        </w:rPr>
        <w:t xml:space="preserve">ספורנו על התורה ספר במדבר פרק י:לה </w:t>
      </w:r>
      <w:r>
        <w:rPr>
          <w:rFonts w:ascii="Garamond" w:hAnsi="Garamond" w:cs="David"/>
        </w:rPr>
        <w:t xml:space="preserve"> </w:t>
      </w:r>
    </w:p>
    <w:p w:rsidR="00A421F2" w:rsidRDefault="00A421F2" w:rsidP="00A421F2">
      <w:pPr>
        <w:bidi w:val="0"/>
        <w:jc w:val="both"/>
        <w:rPr>
          <w:rFonts w:ascii="Garamond" w:hAnsi="Garamond" w:cs="David"/>
        </w:rPr>
      </w:pPr>
      <w:r>
        <w:rPr>
          <w:rFonts w:ascii="Garamond" w:hAnsi="Garamond" w:cs="David"/>
        </w:rPr>
        <w:t>The Sages Their Concepts and Beliefs, p</w:t>
      </w:r>
      <w:r>
        <w:rPr>
          <w:rFonts w:ascii="Garamond" w:hAnsi="Garamond" w:cs="David"/>
          <w:iCs/>
        </w:rPr>
        <w:t>ages</w:t>
      </w:r>
      <w:r>
        <w:rPr>
          <w:rFonts w:ascii="Garamond" w:hAnsi="Garamond" w:cs="David"/>
        </w:rPr>
        <w:t xml:space="preserve"> 286-297</w:t>
      </w:r>
    </w:p>
    <w:p w:rsidR="00A421F2" w:rsidRDefault="00A421F2" w:rsidP="00A421F2">
      <w:pPr>
        <w:bidi w:val="0"/>
        <w:rPr>
          <w:rFonts w:ascii="Arial" w:hAnsi="Arial" w:cs="Arial"/>
          <w:rtl/>
        </w:rPr>
      </w:pPr>
    </w:p>
    <w:p w:rsidR="00A421F2" w:rsidRPr="002157B8" w:rsidRDefault="00A421F2" w:rsidP="00A421F2">
      <w:pPr>
        <w:bidi w:val="0"/>
        <w:ind w:left="26"/>
        <w:rPr>
          <w:rFonts w:ascii="Arial" w:hAnsi="Arial" w:cs="Arial"/>
          <w:b/>
          <w:bCs/>
          <w:sz w:val="26"/>
          <w:rtl/>
        </w:rPr>
      </w:pPr>
      <w:r w:rsidRPr="002157B8">
        <w:rPr>
          <w:rFonts w:ascii="Arial" w:hAnsi="Arial" w:cs="Arial"/>
          <w:b/>
          <w:bCs/>
          <w:sz w:val="26"/>
        </w:rPr>
        <w:t>Course requirements</w:t>
      </w:r>
    </w:p>
    <w:p w:rsidR="00A421F2" w:rsidRDefault="00A421F2" w:rsidP="00A421F2">
      <w:pPr>
        <w:bidi w:val="0"/>
        <w:jc w:val="both"/>
        <w:rPr>
          <w:rFonts w:ascii="Garamond" w:hAnsi="Garamond" w:cs="David"/>
        </w:rPr>
      </w:pPr>
      <w:r>
        <w:rPr>
          <w:rFonts w:ascii="Garamond" w:hAnsi="Garamond" w:cs="David"/>
        </w:rPr>
        <w:t>Attendance, mastery of the primary and secondary sources.</w:t>
      </w:r>
    </w:p>
    <w:p w:rsidR="00A421F2" w:rsidRDefault="00A421F2" w:rsidP="00A421F2">
      <w:pPr>
        <w:bidi w:val="0"/>
        <w:spacing w:line="360" w:lineRule="auto"/>
        <w:jc w:val="both"/>
        <w:rPr>
          <w:rFonts w:ascii="Garamond" w:hAnsi="Garamond" w:cs="David"/>
        </w:rPr>
      </w:pPr>
      <w:r>
        <w:rPr>
          <w:rFonts w:ascii="Garamond" w:hAnsi="Garamond" w:cs="David"/>
        </w:rPr>
        <w:t xml:space="preserve"> A final examination will be given at the end of each semester.</w:t>
      </w:r>
    </w:p>
    <w:p w:rsidR="00A421F2" w:rsidRDefault="00A421F2" w:rsidP="00A421F2">
      <w:pPr>
        <w:bidi w:val="0"/>
        <w:spacing w:line="360" w:lineRule="auto"/>
        <w:ind w:left="26"/>
        <w:rPr>
          <w:rFonts w:ascii="Arial" w:hAnsi="Arial" w:cs="Arial"/>
          <w:b/>
          <w:bCs/>
        </w:rPr>
      </w:pPr>
      <w:r>
        <w:rPr>
          <w:rFonts w:ascii="Arial" w:hAnsi="Arial" w:cs="Arial"/>
          <w:b/>
          <w:bCs/>
        </w:rPr>
        <w:t>Grade Components: Number grade.</w:t>
      </w:r>
    </w:p>
    <w:p w:rsidR="00A421F2" w:rsidRDefault="00A421F2" w:rsidP="00A421F2">
      <w:pPr>
        <w:bidi w:val="0"/>
        <w:ind w:left="28"/>
      </w:pPr>
      <w:r>
        <w:t>Final – 70%</w:t>
      </w:r>
    </w:p>
    <w:p w:rsidR="00A421F2" w:rsidRDefault="00A421F2" w:rsidP="00A421F2">
      <w:pPr>
        <w:bidi w:val="0"/>
        <w:spacing w:line="360" w:lineRule="auto"/>
        <w:ind w:left="28"/>
      </w:pPr>
      <w:r>
        <w:t>Attendance – 30%</w:t>
      </w:r>
    </w:p>
    <w:p w:rsidR="00A421F2" w:rsidRPr="00965AAE" w:rsidRDefault="00A421F2" w:rsidP="00A421F2">
      <w:pPr>
        <w:pStyle w:val="4"/>
        <w:spacing w:line="360" w:lineRule="auto"/>
        <w:rPr>
          <w:rFonts w:ascii="Arial" w:hAnsi="Arial" w:cs="Arial"/>
          <w:szCs w:val="24"/>
          <w:lang w:eastAsia="en-US"/>
        </w:rPr>
      </w:pPr>
      <w:r w:rsidRPr="00965AAE">
        <w:rPr>
          <w:rFonts w:ascii="Arial" w:hAnsi="Arial" w:cs="Arial"/>
          <w:sz w:val="26"/>
        </w:rPr>
        <w:t>Bibliography</w:t>
      </w:r>
      <w:r w:rsidRPr="00965AAE">
        <w:rPr>
          <w:rFonts w:ascii="Arial" w:hAnsi="Arial" w:cs="Arial"/>
          <w:szCs w:val="24"/>
          <w:lang w:eastAsia="en-US"/>
        </w:rPr>
        <w:t xml:space="preserve">: </w:t>
      </w:r>
    </w:p>
    <w:p w:rsidR="00A421F2" w:rsidRDefault="00A421F2" w:rsidP="00A421F2">
      <w:pPr>
        <w:bidi w:val="0"/>
        <w:jc w:val="both"/>
        <w:rPr>
          <w:rFonts w:ascii="Garamond" w:hAnsi="Garamond" w:cs="David"/>
        </w:rPr>
      </w:pPr>
      <w:r>
        <w:rPr>
          <w:rFonts w:ascii="Garamond" w:hAnsi="Garamond" w:cs="David"/>
          <w:iCs/>
        </w:rPr>
        <w:t>Beisdin A. Man of Faith in the Modern world Ktav 1989</w:t>
      </w:r>
    </w:p>
    <w:p w:rsidR="00A421F2" w:rsidRDefault="00A421F2" w:rsidP="00A421F2">
      <w:pPr>
        <w:bidi w:val="0"/>
        <w:jc w:val="both"/>
        <w:rPr>
          <w:rFonts w:ascii="Garamond" w:hAnsi="Garamond" w:cs="David"/>
        </w:rPr>
      </w:pPr>
      <w:r>
        <w:rPr>
          <w:rFonts w:ascii="Garamond" w:hAnsi="Garamond" w:cs="David"/>
        </w:rPr>
        <w:t xml:space="preserve">Braude W.G., Pesikta Rabbati (Yale Judaica series 18), </w:t>
      </w:r>
      <w:smartTag w:uri="urn:schemas-microsoft-com:office:smarttags" w:element="place">
        <w:smartTag w:uri="urn:schemas-microsoft-com:office:smarttags" w:element="City">
          <w:r>
            <w:rPr>
              <w:rFonts w:ascii="Garamond" w:hAnsi="Garamond" w:cs="David"/>
            </w:rPr>
            <w:t>New Haven</w:t>
          </w:r>
        </w:smartTag>
      </w:smartTag>
      <w:r>
        <w:rPr>
          <w:rFonts w:ascii="Garamond" w:hAnsi="Garamond" w:cs="David"/>
        </w:rPr>
        <w:t xml:space="preserve"> 1968</w:t>
      </w:r>
    </w:p>
    <w:p w:rsidR="00A421F2" w:rsidRDefault="00A421F2" w:rsidP="00A421F2">
      <w:pPr>
        <w:bidi w:val="0"/>
        <w:jc w:val="both"/>
        <w:rPr>
          <w:rFonts w:ascii="Garamond" w:hAnsi="Garamond" w:cs="David"/>
        </w:rPr>
      </w:pPr>
      <w:r>
        <w:rPr>
          <w:rFonts w:ascii="Garamond" w:hAnsi="Garamond" w:cs="David"/>
        </w:rPr>
        <w:t xml:space="preserve">Epstein I. The Babylonian Talmud Soncino press </w:t>
      </w:r>
      <w:smartTag w:uri="urn:schemas-microsoft-com:office:smarttags" w:element="place">
        <w:smartTag w:uri="urn:schemas-microsoft-com:office:smarttags" w:element="City">
          <w:r>
            <w:rPr>
              <w:rFonts w:ascii="Garamond" w:hAnsi="Garamond" w:cs="David"/>
            </w:rPr>
            <w:t>London</w:t>
          </w:r>
        </w:smartTag>
      </w:smartTag>
    </w:p>
    <w:p w:rsidR="00A421F2" w:rsidRDefault="00A421F2" w:rsidP="00A421F2">
      <w:pPr>
        <w:bidi w:val="0"/>
        <w:jc w:val="both"/>
        <w:rPr>
          <w:rFonts w:ascii="Garamond" w:hAnsi="Garamond" w:cs="David"/>
        </w:rPr>
      </w:pPr>
      <w:r>
        <w:rPr>
          <w:rFonts w:ascii="Garamond" w:hAnsi="Garamond" w:cs="David"/>
        </w:rPr>
        <w:t xml:space="preserve">Freedman H., &amp; Simon M., Midrash Rabba (10 volumes) </w:t>
      </w:r>
      <w:smartTag w:uri="urn:schemas-microsoft-com:office:smarttags" w:element="place">
        <w:smartTag w:uri="urn:schemas-microsoft-com:office:smarttags" w:element="City">
          <w:r>
            <w:rPr>
              <w:rFonts w:ascii="Garamond" w:hAnsi="Garamond" w:cs="David"/>
            </w:rPr>
            <w:t>London</w:t>
          </w:r>
        </w:smartTag>
      </w:smartTag>
      <w:r>
        <w:rPr>
          <w:rFonts w:ascii="Garamond" w:hAnsi="Garamond" w:cs="David"/>
        </w:rPr>
        <w:t xml:space="preserve"> 1939</w:t>
      </w:r>
    </w:p>
    <w:p w:rsidR="00A421F2" w:rsidRDefault="00A421F2" w:rsidP="00A421F2">
      <w:pPr>
        <w:bidi w:val="0"/>
        <w:jc w:val="both"/>
        <w:rPr>
          <w:rFonts w:ascii="Garamond" w:hAnsi="Garamond" w:cs="David"/>
        </w:rPr>
      </w:pPr>
      <w:r>
        <w:rPr>
          <w:rFonts w:ascii="Garamond" w:hAnsi="Garamond" w:cs="David"/>
        </w:rPr>
        <w:t xml:space="preserve">Ginzberg L. The Legends of the Jews (vols. 1-6) </w:t>
      </w:r>
      <w:smartTag w:uri="urn:schemas-microsoft-com:office:smarttags" w:element="place">
        <w:smartTag w:uri="urn:schemas-microsoft-com:office:smarttags" w:element="City">
          <w:r>
            <w:rPr>
              <w:rFonts w:ascii="Garamond" w:hAnsi="Garamond" w:cs="David"/>
            </w:rPr>
            <w:t>Philadelphia</w:t>
          </w:r>
        </w:smartTag>
      </w:smartTag>
      <w:r>
        <w:rPr>
          <w:rFonts w:ascii="Garamond" w:hAnsi="Garamond" w:cs="David"/>
        </w:rPr>
        <w:t>, 1913-1928</w:t>
      </w:r>
    </w:p>
    <w:p w:rsidR="00A421F2" w:rsidRDefault="00A421F2" w:rsidP="00A421F2">
      <w:pPr>
        <w:bidi w:val="0"/>
        <w:jc w:val="both"/>
        <w:rPr>
          <w:rFonts w:ascii="Garamond" w:hAnsi="Garamond" w:cs="David"/>
        </w:rPr>
      </w:pPr>
      <w:r>
        <w:rPr>
          <w:rFonts w:ascii="Garamond" w:hAnsi="Garamond" w:cs="David"/>
        </w:rPr>
        <w:t xml:space="preserve">Goldin J., Fathers according to Rabbi Nathan (Yale Judaica series 10), </w:t>
      </w:r>
      <w:smartTag w:uri="urn:schemas-microsoft-com:office:smarttags" w:element="place">
        <w:smartTag w:uri="urn:schemas-microsoft-com:office:smarttags" w:element="City">
          <w:r>
            <w:rPr>
              <w:rFonts w:ascii="Garamond" w:hAnsi="Garamond" w:cs="David"/>
            </w:rPr>
            <w:t>New Haven</w:t>
          </w:r>
        </w:smartTag>
      </w:smartTag>
      <w:r>
        <w:rPr>
          <w:rFonts w:ascii="Garamond" w:hAnsi="Garamond" w:cs="David"/>
        </w:rPr>
        <w:t xml:space="preserve"> 1955</w:t>
      </w:r>
    </w:p>
    <w:p w:rsidR="00A421F2" w:rsidRDefault="00A421F2" w:rsidP="00A421F2">
      <w:pPr>
        <w:bidi w:val="0"/>
        <w:jc w:val="both"/>
        <w:rPr>
          <w:rFonts w:ascii="Garamond" w:hAnsi="Garamond" w:cs="David"/>
        </w:rPr>
      </w:pPr>
      <w:r>
        <w:rPr>
          <w:rFonts w:ascii="Garamond" w:hAnsi="Garamond" w:cs="David"/>
        </w:rPr>
        <w:t xml:space="preserve">Neusner J., The Talmud of the </w:t>
      </w:r>
      <w:smartTag w:uri="urn:schemas-microsoft-com:office:smarttags" w:element="place">
        <w:smartTag w:uri="urn:schemas-microsoft-com:office:smarttags" w:element="PlaceType">
          <w:r>
            <w:rPr>
              <w:rFonts w:ascii="Garamond" w:hAnsi="Garamond" w:cs="David"/>
            </w:rPr>
            <w:t>Land</w:t>
          </w:r>
        </w:smartTag>
        <w:r>
          <w:rPr>
            <w:rFonts w:ascii="Garamond" w:hAnsi="Garamond" w:cs="David"/>
          </w:rPr>
          <w:t xml:space="preserve"> of </w:t>
        </w:r>
        <w:smartTag w:uri="urn:schemas-microsoft-com:office:smarttags" w:element="PlaceName">
          <w:r>
            <w:rPr>
              <w:rFonts w:ascii="Garamond" w:hAnsi="Garamond" w:cs="David"/>
            </w:rPr>
            <w:t>Israel</w:t>
          </w:r>
        </w:smartTag>
      </w:smartTag>
    </w:p>
    <w:p w:rsidR="00A421F2" w:rsidRDefault="00A421F2" w:rsidP="00A421F2">
      <w:pPr>
        <w:bidi w:val="0"/>
        <w:jc w:val="both"/>
        <w:rPr>
          <w:rFonts w:ascii="Garamond" w:hAnsi="Garamond" w:cs="David"/>
        </w:rPr>
      </w:pPr>
      <w:r>
        <w:rPr>
          <w:rFonts w:ascii="Garamond" w:hAnsi="Garamond" w:cs="David"/>
        </w:rPr>
        <w:t>Spiegel S. The Last Trial 1969</w:t>
      </w:r>
    </w:p>
    <w:p w:rsidR="00A421F2" w:rsidRDefault="00A421F2" w:rsidP="00A421F2">
      <w:pPr>
        <w:bidi w:val="0"/>
        <w:jc w:val="both"/>
        <w:rPr>
          <w:rFonts w:ascii="Garamond" w:hAnsi="Garamond" w:cs="David"/>
        </w:rPr>
      </w:pPr>
      <w:smartTag w:uri="urn:schemas-microsoft-com:office:smarttags" w:element="place">
        <w:smartTag w:uri="urn:schemas:contacts" w:element="Sn">
          <w:r>
            <w:rPr>
              <w:rFonts w:ascii="Garamond" w:hAnsi="Garamond" w:cs="David"/>
            </w:rPr>
            <w:t>Twersky</w:t>
          </w:r>
        </w:smartTag>
        <w:r>
          <w:rPr>
            <w:rFonts w:ascii="Garamond" w:hAnsi="Garamond" w:cs="David"/>
          </w:rPr>
          <w:t xml:space="preserve"> </w:t>
        </w:r>
        <w:smartTag w:uri="urn:schemas:contacts" w:element="Sn">
          <w:r>
            <w:rPr>
              <w:rFonts w:ascii="Garamond" w:hAnsi="Garamond" w:cs="David"/>
            </w:rPr>
            <w:t>I.</w:t>
          </w:r>
        </w:smartTag>
      </w:smartTag>
      <w:r>
        <w:rPr>
          <w:rFonts w:ascii="Garamond" w:hAnsi="Garamond" w:cs="David"/>
        </w:rPr>
        <w:t xml:space="preserve"> Introduction to the Code of Maimonides Yale 1980</w:t>
      </w:r>
    </w:p>
    <w:p w:rsidR="00A421F2" w:rsidRDefault="00A421F2" w:rsidP="00A421F2">
      <w:pPr>
        <w:bidi w:val="0"/>
        <w:jc w:val="both"/>
        <w:rPr>
          <w:rFonts w:ascii="Garamond" w:hAnsi="Garamond" w:cs="David"/>
        </w:rPr>
      </w:pPr>
      <w:r>
        <w:rPr>
          <w:rFonts w:ascii="Garamond" w:hAnsi="Garamond" w:cs="David"/>
        </w:rPr>
        <w:t xml:space="preserve">Urbach E. The Sages - Their Concepts &amp; Beliefs </w:t>
      </w:r>
      <w:smartTag w:uri="urn:schemas-microsoft-com:office:smarttags" w:element="place">
        <w:smartTag w:uri="urn:schemas-microsoft-com:office:smarttags" w:element="City">
          <w:r>
            <w:rPr>
              <w:rFonts w:ascii="Garamond" w:hAnsi="Garamond" w:cs="David"/>
            </w:rPr>
            <w:t>Jerusalem</w:t>
          </w:r>
        </w:smartTag>
      </w:smartTag>
      <w:r>
        <w:rPr>
          <w:rFonts w:ascii="Garamond" w:hAnsi="Garamond" w:cs="David"/>
        </w:rPr>
        <w:t>, 1979</w:t>
      </w:r>
    </w:p>
    <w:p w:rsidR="00A421F2" w:rsidRDefault="00A421F2" w:rsidP="00A421F2">
      <w:pPr>
        <w:bidi w:val="0"/>
      </w:pPr>
    </w:p>
    <w:p w:rsidR="00A421F2" w:rsidRPr="00606E80" w:rsidRDefault="00A421F2" w:rsidP="00A421F2"/>
    <w:p w:rsidR="002A64CD" w:rsidRDefault="002A64CD">
      <w:pPr>
        <w:rPr>
          <w:rFonts w:hint="cs"/>
          <w:rtl/>
        </w:rPr>
      </w:pPr>
    </w:p>
    <w:sectPr w:rsidR="002A64CD" w:rsidSect="00606E80">
      <w:headerReference w:type="default" r:id="rId7"/>
      <w:footerReference w:type="default" r:id="rId8"/>
      <w:pgSz w:w="11906" w:h="16838"/>
      <w:pgMar w:top="1134" w:right="1797" w:bottom="1134" w:left="1797"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56E" w:rsidRDefault="00A421F2" w:rsidP="00B1756E">
    <w:pPr>
      <w:pStyle w:val="a5"/>
      <w:jc w:val="right"/>
    </w:pPr>
    <w:r>
      <w:rPr>
        <w:rStyle w:val="a7"/>
      </w:rPr>
      <w:fldChar w:fldCharType="begin"/>
    </w:r>
    <w:r>
      <w:rPr>
        <w:rStyle w:val="a7"/>
      </w:rPr>
      <w:instrText xml:space="preserve"> PAGE </w:instrText>
    </w:r>
    <w:r>
      <w:rPr>
        <w:rStyle w:val="a7"/>
      </w:rPr>
      <w:fldChar w:fldCharType="separate"/>
    </w:r>
    <w:r>
      <w:rPr>
        <w:rStyle w:val="a7"/>
        <w:noProof/>
        <w:rtl/>
      </w:rPr>
      <w:t>3</w:t>
    </w:r>
    <w:r>
      <w:rPr>
        <w:rStyle w:val="a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56E" w:rsidRDefault="00A421F2" w:rsidP="00B1756E">
    <w:pPr>
      <w:pStyle w:val="a3"/>
      <w:jc w:val="center"/>
      <w:rPr>
        <w:color w:val="333333"/>
        <w:rtl/>
      </w:rPr>
    </w:pPr>
  </w:p>
  <w:p w:rsidR="00B1756E" w:rsidRPr="006F3984" w:rsidRDefault="00A421F2" w:rsidP="00B175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460A5"/>
    <w:multiLevelType w:val="singleLevel"/>
    <w:tmpl w:val="0409000F"/>
    <w:lvl w:ilvl="0">
      <w:start w:val="1"/>
      <w:numFmt w:val="decimal"/>
      <w:lvlText w:val="%1."/>
      <w:lvlJc w:val="center"/>
      <w:pPr>
        <w:tabs>
          <w:tab w:val="num" w:pos="648"/>
        </w:tabs>
        <w:ind w:left="360" w:right="360" w:hanging="7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1F2"/>
    <w:rsid w:val="002A64CD"/>
    <w:rsid w:val="00A421F2"/>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1F2"/>
    <w:pPr>
      <w:bidi/>
      <w:spacing w:after="0"/>
    </w:pPr>
    <w:rPr>
      <w:rFonts w:ascii="Times New Roman" w:eastAsia="Times New Roman" w:hAnsi="Times New Roman" w:cs="Times New Roman"/>
      <w:sz w:val="24"/>
    </w:rPr>
  </w:style>
  <w:style w:type="paragraph" w:styleId="1">
    <w:name w:val="heading 1"/>
    <w:basedOn w:val="a"/>
    <w:next w:val="a"/>
    <w:link w:val="10"/>
    <w:qFormat/>
    <w:rsid w:val="00A421F2"/>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421F2"/>
    <w:pPr>
      <w:keepNext/>
      <w:spacing w:before="240" w:after="60"/>
      <w:outlineLvl w:val="2"/>
    </w:pPr>
    <w:rPr>
      <w:rFonts w:ascii="Arial" w:hAnsi="Arial" w:cs="Arial"/>
      <w:b/>
      <w:bCs/>
      <w:sz w:val="26"/>
      <w:szCs w:val="26"/>
    </w:rPr>
  </w:style>
  <w:style w:type="paragraph" w:styleId="4">
    <w:name w:val="heading 4"/>
    <w:basedOn w:val="a"/>
    <w:next w:val="a"/>
    <w:link w:val="40"/>
    <w:qFormat/>
    <w:rsid w:val="00A421F2"/>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A421F2"/>
    <w:rPr>
      <w:rFonts w:ascii="Arial" w:eastAsia="Times New Roman" w:hAnsi="Arial" w:cs="Arial"/>
      <w:b/>
      <w:bCs/>
      <w:kern w:val="32"/>
      <w:sz w:val="32"/>
      <w:szCs w:val="32"/>
    </w:rPr>
  </w:style>
  <w:style w:type="character" w:customStyle="1" w:styleId="30">
    <w:name w:val="כותרת 3 תו"/>
    <w:basedOn w:val="a0"/>
    <w:link w:val="3"/>
    <w:rsid w:val="00A421F2"/>
    <w:rPr>
      <w:rFonts w:ascii="Arial" w:eastAsia="Times New Roman" w:hAnsi="Arial" w:cs="Arial"/>
      <w:b/>
      <w:bCs/>
      <w:sz w:val="26"/>
      <w:szCs w:val="26"/>
    </w:rPr>
  </w:style>
  <w:style w:type="character" w:customStyle="1" w:styleId="40">
    <w:name w:val="כותרת 4 תו"/>
    <w:basedOn w:val="a0"/>
    <w:link w:val="4"/>
    <w:rsid w:val="00A421F2"/>
    <w:rPr>
      <w:rFonts w:ascii="Garamond" w:eastAsia="Times New Roman" w:hAnsi="Garamond" w:cs="Miriam"/>
      <w:b/>
      <w:bCs/>
      <w:sz w:val="24"/>
      <w:szCs w:val="20"/>
      <w:lang w:eastAsia="he-IL"/>
    </w:rPr>
  </w:style>
  <w:style w:type="paragraph" w:styleId="a3">
    <w:name w:val="header"/>
    <w:basedOn w:val="a"/>
    <w:link w:val="a4"/>
    <w:rsid w:val="00A421F2"/>
    <w:pPr>
      <w:tabs>
        <w:tab w:val="center" w:pos="4153"/>
        <w:tab w:val="right" w:pos="8306"/>
      </w:tabs>
    </w:pPr>
  </w:style>
  <w:style w:type="character" w:customStyle="1" w:styleId="a4">
    <w:name w:val="כותרת עליונה תו"/>
    <w:basedOn w:val="a0"/>
    <w:link w:val="a3"/>
    <w:rsid w:val="00A421F2"/>
    <w:rPr>
      <w:rFonts w:ascii="Times New Roman" w:eastAsia="Times New Roman" w:hAnsi="Times New Roman" w:cs="Times New Roman"/>
      <w:sz w:val="24"/>
    </w:rPr>
  </w:style>
  <w:style w:type="paragraph" w:styleId="a5">
    <w:name w:val="footer"/>
    <w:basedOn w:val="a"/>
    <w:link w:val="a6"/>
    <w:rsid w:val="00A421F2"/>
    <w:pPr>
      <w:tabs>
        <w:tab w:val="center" w:pos="4153"/>
        <w:tab w:val="right" w:pos="8306"/>
      </w:tabs>
    </w:pPr>
  </w:style>
  <w:style w:type="character" w:customStyle="1" w:styleId="a6">
    <w:name w:val="כותרת תחתונה תו"/>
    <w:basedOn w:val="a0"/>
    <w:link w:val="a5"/>
    <w:rsid w:val="00A421F2"/>
    <w:rPr>
      <w:rFonts w:ascii="Times New Roman" w:eastAsia="Times New Roman" w:hAnsi="Times New Roman" w:cs="Times New Roman"/>
      <w:sz w:val="24"/>
    </w:rPr>
  </w:style>
  <w:style w:type="character" w:styleId="a7">
    <w:name w:val="page number"/>
    <w:basedOn w:val="a0"/>
    <w:rsid w:val="00A421F2"/>
    <w:rPr>
      <w:rFonts w:cs="Times New Roman"/>
    </w:rPr>
  </w:style>
  <w:style w:type="paragraph" w:customStyle="1" w:styleId="NormalPar">
    <w:name w:val="NormalPar"/>
    <w:rsid w:val="00A421F2"/>
    <w:pPr>
      <w:spacing w:after="0"/>
    </w:pPr>
    <w:rPr>
      <w:rFonts w:ascii="Times New Roman" w:eastAsia="Times New Roman" w:hAnsi="Times New Roman" w:cs="Miriam"/>
      <w:noProof/>
      <w:sz w:val="24"/>
      <w:lang w:eastAsia="he-IL"/>
    </w:rPr>
  </w:style>
  <w:style w:type="paragraph" w:customStyle="1" w:styleId="Normal2">
    <w:name w:val="Normal2"/>
    <w:basedOn w:val="a"/>
    <w:rsid w:val="00A421F2"/>
    <w:pPr>
      <w:bidi w:val="0"/>
    </w:pPr>
    <w:rPr>
      <w:rFonts w:cs="Miriam"/>
      <w:snapToGrid w:val="0"/>
    </w:rPr>
  </w:style>
  <w:style w:type="paragraph" w:styleId="2">
    <w:name w:val="Body Text 2"/>
    <w:basedOn w:val="a"/>
    <w:link w:val="20"/>
    <w:rsid w:val="00A421F2"/>
    <w:pPr>
      <w:bidi w:val="0"/>
      <w:jc w:val="both"/>
    </w:pPr>
    <w:rPr>
      <w:rFonts w:ascii="Garamond" w:hAnsi="Garamond" w:cs="David"/>
      <w:b/>
      <w:bCs/>
      <w:sz w:val="20"/>
      <w:szCs w:val="20"/>
      <w:lang w:eastAsia="he-IL"/>
    </w:rPr>
  </w:style>
  <w:style w:type="character" w:customStyle="1" w:styleId="20">
    <w:name w:val="גוף טקסט 2 תו"/>
    <w:basedOn w:val="a0"/>
    <w:link w:val="2"/>
    <w:rsid w:val="00A421F2"/>
    <w:rPr>
      <w:rFonts w:ascii="Garamond" w:eastAsia="Times New Roman" w:hAnsi="Garamond"/>
      <w:b/>
      <w:bCs/>
      <w:sz w:val="20"/>
      <w:szCs w:val="20"/>
      <w:lang w:eastAsia="he-IL"/>
    </w:rPr>
  </w:style>
  <w:style w:type="paragraph" w:styleId="31">
    <w:name w:val="Body Text 3"/>
    <w:basedOn w:val="a"/>
    <w:link w:val="32"/>
    <w:rsid w:val="00A421F2"/>
    <w:pPr>
      <w:bidi w:val="0"/>
      <w:jc w:val="both"/>
    </w:pPr>
    <w:rPr>
      <w:rFonts w:ascii="Garamond" w:hAnsi="Garamond" w:cs="David"/>
      <w:lang w:eastAsia="he-IL"/>
    </w:rPr>
  </w:style>
  <w:style w:type="character" w:customStyle="1" w:styleId="32">
    <w:name w:val="גוף טקסט 3 תו"/>
    <w:basedOn w:val="a0"/>
    <w:link w:val="31"/>
    <w:rsid w:val="00A421F2"/>
    <w:rPr>
      <w:rFonts w:ascii="Garamond" w:eastAsia="Times New Roman" w:hAnsi="Garamond"/>
      <w:sz w:val="24"/>
      <w:lang w:eastAsia="he-IL"/>
    </w:rPr>
  </w:style>
  <w:style w:type="paragraph" w:styleId="a8">
    <w:name w:val="Balloon Text"/>
    <w:basedOn w:val="a"/>
    <w:link w:val="a9"/>
    <w:uiPriority w:val="99"/>
    <w:semiHidden/>
    <w:unhideWhenUsed/>
    <w:rsid w:val="00A421F2"/>
    <w:rPr>
      <w:rFonts w:ascii="Tahoma" w:hAnsi="Tahoma" w:cs="Tahoma"/>
      <w:sz w:val="16"/>
      <w:szCs w:val="16"/>
    </w:rPr>
  </w:style>
  <w:style w:type="character" w:customStyle="1" w:styleId="a9">
    <w:name w:val="טקסט בלונים תו"/>
    <w:basedOn w:val="a0"/>
    <w:link w:val="a8"/>
    <w:uiPriority w:val="99"/>
    <w:semiHidden/>
    <w:rsid w:val="00A421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1F2"/>
    <w:pPr>
      <w:bidi/>
      <w:spacing w:after="0"/>
    </w:pPr>
    <w:rPr>
      <w:rFonts w:ascii="Times New Roman" w:eastAsia="Times New Roman" w:hAnsi="Times New Roman" w:cs="Times New Roman"/>
      <w:sz w:val="24"/>
    </w:rPr>
  </w:style>
  <w:style w:type="paragraph" w:styleId="1">
    <w:name w:val="heading 1"/>
    <w:basedOn w:val="a"/>
    <w:next w:val="a"/>
    <w:link w:val="10"/>
    <w:qFormat/>
    <w:rsid w:val="00A421F2"/>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421F2"/>
    <w:pPr>
      <w:keepNext/>
      <w:spacing w:before="240" w:after="60"/>
      <w:outlineLvl w:val="2"/>
    </w:pPr>
    <w:rPr>
      <w:rFonts w:ascii="Arial" w:hAnsi="Arial" w:cs="Arial"/>
      <w:b/>
      <w:bCs/>
      <w:sz w:val="26"/>
      <w:szCs w:val="26"/>
    </w:rPr>
  </w:style>
  <w:style w:type="paragraph" w:styleId="4">
    <w:name w:val="heading 4"/>
    <w:basedOn w:val="a"/>
    <w:next w:val="a"/>
    <w:link w:val="40"/>
    <w:qFormat/>
    <w:rsid w:val="00A421F2"/>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A421F2"/>
    <w:rPr>
      <w:rFonts w:ascii="Arial" w:eastAsia="Times New Roman" w:hAnsi="Arial" w:cs="Arial"/>
      <w:b/>
      <w:bCs/>
      <w:kern w:val="32"/>
      <w:sz w:val="32"/>
      <w:szCs w:val="32"/>
    </w:rPr>
  </w:style>
  <w:style w:type="character" w:customStyle="1" w:styleId="30">
    <w:name w:val="כותרת 3 תו"/>
    <w:basedOn w:val="a0"/>
    <w:link w:val="3"/>
    <w:rsid w:val="00A421F2"/>
    <w:rPr>
      <w:rFonts w:ascii="Arial" w:eastAsia="Times New Roman" w:hAnsi="Arial" w:cs="Arial"/>
      <w:b/>
      <w:bCs/>
      <w:sz w:val="26"/>
      <w:szCs w:val="26"/>
    </w:rPr>
  </w:style>
  <w:style w:type="character" w:customStyle="1" w:styleId="40">
    <w:name w:val="כותרת 4 תו"/>
    <w:basedOn w:val="a0"/>
    <w:link w:val="4"/>
    <w:rsid w:val="00A421F2"/>
    <w:rPr>
      <w:rFonts w:ascii="Garamond" w:eastAsia="Times New Roman" w:hAnsi="Garamond" w:cs="Miriam"/>
      <w:b/>
      <w:bCs/>
      <w:sz w:val="24"/>
      <w:szCs w:val="20"/>
      <w:lang w:eastAsia="he-IL"/>
    </w:rPr>
  </w:style>
  <w:style w:type="paragraph" w:styleId="a3">
    <w:name w:val="header"/>
    <w:basedOn w:val="a"/>
    <w:link w:val="a4"/>
    <w:rsid w:val="00A421F2"/>
    <w:pPr>
      <w:tabs>
        <w:tab w:val="center" w:pos="4153"/>
        <w:tab w:val="right" w:pos="8306"/>
      </w:tabs>
    </w:pPr>
  </w:style>
  <w:style w:type="character" w:customStyle="1" w:styleId="a4">
    <w:name w:val="כותרת עליונה תו"/>
    <w:basedOn w:val="a0"/>
    <w:link w:val="a3"/>
    <w:rsid w:val="00A421F2"/>
    <w:rPr>
      <w:rFonts w:ascii="Times New Roman" w:eastAsia="Times New Roman" w:hAnsi="Times New Roman" w:cs="Times New Roman"/>
      <w:sz w:val="24"/>
    </w:rPr>
  </w:style>
  <w:style w:type="paragraph" w:styleId="a5">
    <w:name w:val="footer"/>
    <w:basedOn w:val="a"/>
    <w:link w:val="a6"/>
    <w:rsid w:val="00A421F2"/>
    <w:pPr>
      <w:tabs>
        <w:tab w:val="center" w:pos="4153"/>
        <w:tab w:val="right" w:pos="8306"/>
      </w:tabs>
    </w:pPr>
  </w:style>
  <w:style w:type="character" w:customStyle="1" w:styleId="a6">
    <w:name w:val="כותרת תחתונה תו"/>
    <w:basedOn w:val="a0"/>
    <w:link w:val="a5"/>
    <w:rsid w:val="00A421F2"/>
    <w:rPr>
      <w:rFonts w:ascii="Times New Roman" w:eastAsia="Times New Roman" w:hAnsi="Times New Roman" w:cs="Times New Roman"/>
      <w:sz w:val="24"/>
    </w:rPr>
  </w:style>
  <w:style w:type="character" w:styleId="a7">
    <w:name w:val="page number"/>
    <w:basedOn w:val="a0"/>
    <w:rsid w:val="00A421F2"/>
    <w:rPr>
      <w:rFonts w:cs="Times New Roman"/>
    </w:rPr>
  </w:style>
  <w:style w:type="paragraph" w:customStyle="1" w:styleId="NormalPar">
    <w:name w:val="NormalPar"/>
    <w:rsid w:val="00A421F2"/>
    <w:pPr>
      <w:spacing w:after="0"/>
    </w:pPr>
    <w:rPr>
      <w:rFonts w:ascii="Times New Roman" w:eastAsia="Times New Roman" w:hAnsi="Times New Roman" w:cs="Miriam"/>
      <w:noProof/>
      <w:sz w:val="24"/>
      <w:lang w:eastAsia="he-IL"/>
    </w:rPr>
  </w:style>
  <w:style w:type="paragraph" w:customStyle="1" w:styleId="Normal2">
    <w:name w:val="Normal2"/>
    <w:basedOn w:val="a"/>
    <w:rsid w:val="00A421F2"/>
    <w:pPr>
      <w:bidi w:val="0"/>
    </w:pPr>
    <w:rPr>
      <w:rFonts w:cs="Miriam"/>
      <w:snapToGrid w:val="0"/>
    </w:rPr>
  </w:style>
  <w:style w:type="paragraph" w:styleId="2">
    <w:name w:val="Body Text 2"/>
    <w:basedOn w:val="a"/>
    <w:link w:val="20"/>
    <w:rsid w:val="00A421F2"/>
    <w:pPr>
      <w:bidi w:val="0"/>
      <w:jc w:val="both"/>
    </w:pPr>
    <w:rPr>
      <w:rFonts w:ascii="Garamond" w:hAnsi="Garamond" w:cs="David"/>
      <w:b/>
      <w:bCs/>
      <w:sz w:val="20"/>
      <w:szCs w:val="20"/>
      <w:lang w:eastAsia="he-IL"/>
    </w:rPr>
  </w:style>
  <w:style w:type="character" w:customStyle="1" w:styleId="20">
    <w:name w:val="גוף טקסט 2 תו"/>
    <w:basedOn w:val="a0"/>
    <w:link w:val="2"/>
    <w:rsid w:val="00A421F2"/>
    <w:rPr>
      <w:rFonts w:ascii="Garamond" w:eastAsia="Times New Roman" w:hAnsi="Garamond"/>
      <w:b/>
      <w:bCs/>
      <w:sz w:val="20"/>
      <w:szCs w:val="20"/>
      <w:lang w:eastAsia="he-IL"/>
    </w:rPr>
  </w:style>
  <w:style w:type="paragraph" w:styleId="31">
    <w:name w:val="Body Text 3"/>
    <w:basedOn w:val="a"/>
    <w:link w:val="32"/>
    <w:rsid w:val="00A421F2"/>
    <w:pPr>
      <w:bidi w:val="0"/>
      <w:jc w:val="both"/>
    </w:pPr>
    <w:rPr>
      <w:rFonts w:ascii="Garamond" w:hAnsi="Garamond" w:cs="David"/>
      <w:lang w:eastAsia="he-IL"/>
    </w:rPr>
  </w:style>
  <w:style w:type="character" w:customStyle="1" w:styleId="32">
    <w:name w:val="גוף טקסט 3 תו"/>
    <w:basedOn w:val="a0"/>
    <w:link w:val="31"/>
    <w:rsid w:val="00A421F2"/>
    <w:rPr>
      <w:rFonts w:ascii="Garamond" w:eastAsia="Times New Roman" w:hAnsi="Garamond"/>
      <w:sz w:val="24"/>
      <w:lang w:eastAsia="he-IL"/>
    </w:rPr>
  </w:style>
  <w:style w:type="paragraph" w:styleId="a8">
    <w:name w:val="Balloon Text"/>
    <w:basedOn w:val="a"/>
    <w:link w:val="a9"/>
    <w:uiPriority w:val="99"/>
    <w:semiHidden/>
    <w:unhideWhenUsed/>
    <w:rsid w:val="00A421F2"/>
    <w:rPr>
      <w:rFonts w:ascii="Tahoma" w:hAnsi="Tahoma" w:cs="Tahoma"/>
      <w:sz w:val="16"/>
      <w:szCs w:val="16"/>
    </w:rPr>
  </w:style>
  <w:style w:type="character" w:customStyle="1" w:styleId="a9">
    <w:name w:val="טקסט בלונים תו"/>
    <w:basedOn w:val="a0"/>
    <w:link w:val="a8"/>
    <w:uiPriority w:val="99"/>
    <w:semiHidden/>
    <w:rsid w:val="00A421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952</Words>
  <Characters>4762</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2015-05-18T08:42:00Z</dcterms:created>
  <dcterms:modified xsi:type="dcterms:W3CDTF">2015-05-18T08:45:00Z</dcterms:modified>
</cp:coreProperties>
</file>