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D9" w:rsidRPr="001A3289" w:rsidRDefault="00E72CD9" w:rsidP="00E72CD9">
      <w:pPr>
        <w:bidi w:val="0"/>
        <w:spacing w:line="360" w:lineRule="auto"/>
        <w:jc w:val="center"/>
        <w:rPr>
          <w:rFonts w:ascii="Arial" w:hAnsi="Arial" w:cs="Arial"/>
          <w:bCs/>
          <w:sz w:val="36"/>
          <w:szCs w:val="36"/>
          <w:rtl/>
        </w:rPr>
      </w:pPr>
      <w:r w:rsidRPr="005616B5">
        <w:rPr>
          <w:rFonts w:ascii="Arial" w:hAnsi="Arial" w:cs="Arial"/>
          <w:bCs/>
          <w:sz w:val="36"/>
          <w:szCs w:val="36"/>
          <w:rtl/>
        </w:rPr>
        <w:t xml:space="preserve">     </w:t>
      </w:r>
      <w:r>
        <w:rPr>
          <w:rFonts w:ascii="Arial" w:hAnsi="Arial" w:cs="Arial"/>
          <w:bCs/>
          <w:noProof/>
          <w:sz w:val="36"/>
          <w:szCs w:val="36"/>
        </w:rPr>
        <w:drawing>
          <wp:inline distT="0" distB="0" distL="0" distR="0" wp14:anchorId="0C2C2639" wp14:editId="14C31D92">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sidRPr="001A3289">
        <w:rPr>
          <w:rFonts w:ascii="Arial" w:hAnsi="Arial" w:cs="Arial"/>
          <w:bCs/>
          <w:sz w:val="36"/>
          <w:szCs w:val="36"/>
          <w:rtl/>
        </w:rPr>
        <w:t xml:space="preserve">                   </w:t>
      </w:r>
      <w:r w:rsidRPr="001A3289">
        <w:rPr>
          <w:rFonts w:ascii="Arial" w:hAnsi="Arial" w:cs="Arial"/>
          <w:bCs/>
          <w:rtl/>
        </w:rPr>
        <w:t xml:space="preserve">                                     </w:t>
      </w:r>
      <w:r w:rsidRPr="001A3289">
        <w:rPr>
          <w:rFonts w:ascii="Arial" w:hAnsi="Arial" w:cs="Arial"/>
          <w:b/>
        </w:rPr>
        <w:t>Date:</w:t>
      </w:r>
      <w:r>
        <w:rPr>
          <w:rFonts w:ascii="Arial" w:hAnsi="Arial" w:cs="Arial"/>
          <w:b/>
        </w:rPr>
        <w:t xml:space="preserve"> </w:t>
      </w:r>
      <w:r w:rsidRPr="00E72CD9">
        <w:rPr>
          <w:rFonts w:ascii="Arial" w:hAnsi="Arial" w:cs="Arial"/>
          <w:bCs/>
        </w:rPr>
        <w:t>August 2014</w:t>
      </w:r>
    </w:p>
    <w:p w:rsidR="00E72CD9" w:rsidRPr="001A3289" w:rsidRDefault="00E72CD9" w:rsidP="00E72CD9">
      <w:pPr>
        <w:bidi w:val="0"/>
        <w:spacing w:line="360" w:lineRule="auto"/>
        <w:jc w:val="center"/>
        <w:rPr>
          <w:rFonts w:ascii="Arial" w:hAnsi="Arial" w:cs="Arial"/>
          <w:rtl/>
        </w:rPr>
      </w:pPr>
      <w:r w:rsidRPr="001A3289">
        <w:rPr>
          <w:rFonts w:ascii="Arial" w:hAnsi="Arial" w:cs="Arial"/>
          <w:bCs/>
          <w:sz w:val="36"/>
          <w:szCs w:val="36"/>
        </w:rPr>
        <w:t>Course Name and Number</w:t>
      </w:r>
      <w:r w:rsidRPr="001A3289">
        <w:rPr>
          <w:rFonts w:ascii="Arial" w:hAnsi="Arial" w:cs="Arial"/>
          <w:bCs/>
          <w:sz w:val="36"/>
          <w:szCs w:val="36"/>
          <w:rtl/>
        </w:rPr>
        <w:t>:</w:t>
      </w:r>
    </w:p>
    <w:p w:rsidR="00E72CD9" w:rsidRPr="000F54A1" w:rsidRDefault="00E72CD9" w:rsidP="00E72CD9">
      <w:pPr>
        <w:bidi w:val="0"/>
        <w:spacing w:line="360" w:lineRule="auto"/>
        <w:jc w:val="center"/>
        <w:rPr>
          <w:rFonts w:ascii="Arial" w:hAnsi="Arial" w:cs="Arial"/>
          <w:b/>
          <w:bCs/>
          <w:sz w:val="32"/>
          <w:szCs w:val="32"/>
          <w:rtl/>
        </w:rPr>
      </w:pPr>
      <w:r w:rsidRPr="000F54A1">
        <w:rPr>
          <w:b/>
          <w:bCs/>
          <w:sz w:val="32"/>
          <w:szCs w:val="32"/>
        </w:rPr>
        <w:t>Topics in the Bible</w:t>
      </w:r>
      <w:r>
        <w:rPr>
          <w:rFonts w:ascii="Arial" w:hAnsi="Arial" w:cs="Arial"/>
          <w:b/>
          <w:bCs/>
          <w:sz w:val="32"/>
          <w:szCs w:val="32"/>
        </w:rPr>
        <w:t xml:space="preserve"> - Parasha</w:t>
      </w:r>
      <w:r w:rsidRPr="000F54A1">
        <w:rPr>
          <w:rFonts w:ascii="Arial" w:hAnsi="Arial" w:cs="Arial"/>
          <w:b/>
          <w:bCs/>
          <w:sz w:val="32"/>
          <w:szCs w:val="32"/>
        </w:rPr>
        <w:t xml:space="preserve"> </w:t>
      </w:r>
    </w:p>
    <w:p w:rsidR="00E72CD9" w:rsidRPr="001A3289" w:rsidRDefault="00E72CD9" w:rsidP="00E72CD9">
      <w:pPr>
        <w:bidi w:val="0"/>
        <w:spacing w:line="360" w:lineRule="auto"/>
        <w:jc w:val="center"/>
        <w:rPr>
          <w:rFonts w:ascii="Arial" w:hAnsi="Arial" w:cs="Arial"/>
          <w:rtl/>
        </w:rPr>
      </w:pPr>
      <w:r w:rsidRPr="001A3289">
        <w:rPr>
          <w:rFonts w:ascii="Arial" w:hAnsi="Arial" w:cs="Arial"/>
          <w:b/>
          <w:bCs/>
        </w:rPr>
        <w:t>Type of course</w:t>
      </w:r>
      <w:r w:rsidRPr="001A3289">
        <w:rPr>
          <w:rFonts w:ascii="Arial" w:hAnsi="Arial" w:cs="Arial"/>
          <w:b/>
          <w:bCs/>
          <w:rtl/>
        </w:rPr>
        <w:t>:</w:t>
      </w:r>
      <w:r>
        <w:rPr>
          <w:rFonts w:ascii="Arial" w:hAnsi="Arial" w:cs="Arial"/>
        </w:rPr>
        <w:t xml:space="preserve"> </w:t>
      </w:r>
      <w:r w:rsidRPr="001A3289">
        <w:rPr>
          <w:rFonts w:ascii="Arial" w:hAnsi="Arial" w:cs="Arial"/>
          <w:rtl/>
        </w:rPr>
        <w:t>Lecture</w:t>
      </w:r>
    </w:p>
    <w:p w:rsidR="00E72CD9" w:rsidRDefault="00E72CD9" w:rsidP="00B268C1">
      <w:pPr>
        <w:bidi w:val="0"/>
        <w:spacing w:line="360" w:lineRule="auto"/>
        <w:rPr>
          <w:rFonts w:ascii="Arial" w:hAnsi="Arial" w:cs="Arial"/>
          <w:rtl/>
        </w:rPr>
      </w:pPr>
      <w:r w:rsidRPr="001A3289">
        <w:rPr>
          <w:rFonts w:ascii="Arial" w:hAnsi="Arial" w:cs="Arial"/>
          <w:b/>
          <w:bCs/>
        </w:rPr>
        <w:t xml:space="preserve">Year of Studies: </w:t>
      </w:r>
      <w:r w:rsidRPr="0073474A">
        <w:rPr>
          <w:rFonts w:ascii="Arial" w:hAnsi="Arial" w:cs="Arial"/>
        </w:rPr>
        <w:t>201</w:t>
      </w:r>
      <w:r w:rsidR="00B268C1">
        <w:rPr>
          <w:rFonts w:ascii="Arial" w:hAnsi="Arial" w:cs="Arial" w:hint="cs"/>
          <w:rtl/>
        </w:rPr>
        <w:t>4</w:t>
      </w:r>
      <w:r w:rsidRPr="0073474A">
        <w:rPr>
          <w:rFonts w:ascii="Arial" w:hAnsi="Arial" w:cs="Arial"/>
        </w:rPr>
        <w:t>-201</w:t>
      </w:r>
      <w:r w:rsidR="00B268C1">
        <w:rPr>
          <w:rFonts w:ascii="Arial" w:hAnsi="Arial" w:cs="Arial" w:hint="cs"/>
          <w:rtl/>
        </w:rPr>
        <w:t>5</w:t>
      </w:r>
      <w:bookmarkStart w:id="0" w:name="_GoBack"/>
      <w:bookmarkEnd w:id="0"/>
      <w:r w:rsidRPr="001A3289">
        <w:rPr>
          <w:rFonts w:ascii="Arial" w:hAnsi="Arial" w:cs="Arial"/>
          <w:b/>
          <w:bCs/>
        </w:rPr>
        <w:t xml:space="preserve">      </w:t>
      </w:r>
      <w:r>
        <w:rPr>
          <w:rFonts w:ascii="Arial" w:hAnsi="Arial" w:cs="Arial"/>
          <w:b/>
          <w:bCs/>
        </w:rPr>
        <w:t>S</w:t>
      </w:r>
      <w:r w:rsidRPr="001A3289">
        <w:rPr>
          <w:rFonts w:ascii="Arial" w:hAnsi="Arial" w:cs="Arial"/>
          <w:b/>
          <w:bCs/>
        </w:rPr>
        <w:t xml:space="preserve">emester:  </w:t>
      </w:r>
      <w:r w:rsidRPr="0073474A">
        <w:rPr>
          <w:rFonts w:ascii="Arial" w:hAnsi="Arial" w:cs="Arial"/>
        </w:rPr>
        <w:t xml:space="preserve">Fall </w:t>
      </w:r>
      <w:r>
        <w:rPr>
          <w:rFonts w:ascii="Arial" w:hAnsi="Arial" w:cs="Arial"/>
        </w:rPr>
        <w:t xml:space="preserve">&amp; Spring </w:t>
      </w:r>
      <w:r w:rsidRPr="001A3289">
        <w:rPr>
          <w:rFonts w:ascii="Arial" w:hAnsi="Arial" w:cs="Arial"/>
          <w:b/>
          <w:bCs/>
        </w:rPr>
        <w:t xml:space="preserve">   Hours/credits: </w:t>
      </w:r>
      <w:r w:rsidRPr="0073474A">
        <w:rPr>
          <w:rFonts w:ascii="Arial" w:hAnsi="Arial" w:cs="Arial"/>
        </w:rPr>
        <w:t>2</w:t>
      </w:r>
    </w:p>
    <w:p w:rsidR="00E72CD9" w:rsidRDefault="00E72CD9" w:rsidP="00E72CD9">
      <w:pPr>
        <w:bidi w:val="0"/>
        <w:ind w:left="26"/>
        <w:rPr>
          <w:rFonts w:ascii="Arial" w:hAnsi="Arial" w:cs="Arial"/>
          <w:b/>
          <w:bCs/>
          <w:sz w:val="26"/>
          <w:szCs w:val="26"/>
        </w:rPr>
      </w:pPr>
      <w:r w:rsidRPr="001A3289">
        <w:rPr>
          <w:rFonts w:ascii="Arial" w:hAnsi="Arial" w:cs="Arial"/>
          <w:b/>
          <w:bCs/>
          <w:sz w:val="26"/>
          <w:szCs w:val="26"/>
        </w:rPr>
        <w:t>The courses objectives: (Overall Objectives/ Specific Objectives)</w:t>
      </w:r>
    </w:p>
    <w:p w:rsidR="00E72CD9" w:rsidRPr="00401099" w:rsidRDefault="00E72CD9" w:rsidP="00E72CD9">
      <w:pPr>
        <w:tabs>
          <w:tab w:val="left" w:pos="6960"/>
        </w:tabs>
        <w:bidi w:val="0"/>
        <w:ind w:left="26"/>
        <w:rPr>
          <w:rFonts w:ascii="Arial" w:hAnsi="Arial" w:cs="Arial"/>
        </w:rPr>
      </w:pPr>
      <w:r w:rsidRPr="00401099">
        <w:rPr>
          <w:rFonts w:ascii="Arial" w:hAnsi="Arial" w:cs="Arial"/>
          <w:b/>
        </w:rPr>
        <w:t>The primary objective</w:t>
      </w:r>
      <w:r w:rsidRPr="00401099">
        <w:rPr>
          <w:rFonts w:ascii="Arial" w:hAnsi="Arial" w:cs="Arial"/>
        </w:rPr>
        <w:t xml:space="preserve"> of this course is to introduce students to what is actually written in the Torah. This is not a text based class where we will be delving into a particular verse and analyzing it from all angles; rather, we will conduct an overview of each Parasha, discussing every key event/statement that occurs. The goal is to know what the Torah actually says by going piece-by-piece through each section. </w:t>
      </w:r>
    </w:p>
    <w:p w:rsidR="00E72CD9" w:rsidRPr="00401099" w:rsidRDefault="00E72CD9" w:rsidP="00E72CD9">
      <w:pPr>
        <w:tabs>
          <w:tab w:val="left" w:pos="6960"/>
        </w:tabs>
        <w:bidi w:val="0"/>
        <w:ind w:left="26"/>
        <w:rPr>
          <w:rFonts w:ascii="Arial" w:hAnsi="Arial" w:cs="Arial"/>
        </w:rPr>
      </w:pPr>
      <w:r w:rsidRPr="00401099">
        <w:rPr>
          <w:rFonts w:ascii="Arial" w:hAnsi="Arial" w:cs="Arial"/>
          <w:b/>
        </w:rPr>
        <w:t>The secondary objective</w:t>
      </w:r>
      <w:r w:rsidRPr="00401099">
        <w:rPr>
          <w:rFonts w:ascii="Arial" w:hAnsi="Arial" w:cs="Arial"/>
        </w:rPr>
        <w:t xml:space="preserve"> of the course is to examine how the different Rishonim and Achronim understand the narrative, with extra emphasis on Rashi’s approach. Questions on the Peshat are encouraged at all points of the lecture in order to obtain a clear understanding of the Torah. We will also study some inspirational ideas from later commentators that relate to the text and our generation.</w:t>
      </w:r>
    </w:p>
    <w:p w:rsidR="00E72CD9" w:rsidRPr="00401099" w:rsidRDefault="00E72CD9" w:rsidP="00E72CD9">
      <w:pPr>
        <w:tabs>
          <w:tab w:val="left" w:pos="6960"/>
        </w:tabs>
        <w:bidi w:val="0"/>
        <w:ind w:left="26"/>
        <w:rPr>
          <w:rFonts w:ascii="Arial" w:hAnsi="Arial" w:cs="Arial"/>
        </w:rPr>
      </w:pPr>
      <w:r w:rsidRPr="00401099">
        <w:rPr>
          <w:rFonts w:ascii="Arial" w:hAnsi="Arial" w:cs="Arial"/>
        </w:rPr>
        <w:t xml:space="preserve">The first semester we will start from Parashat Noah and conclude with the giving of the Torah at </w:t>
      </w:r>
      <w:smartTag w:uri="urn:schemas-microsoft-com:office:smarttags" w:element="place">
        <w:r w:rsidRPr="00401099">
          <w:rPr>
            <w:rFonts w:ascii="Arial" w:hAnsi="Arial" w:cs="Arial"/>
          </w:rPr>
          <w:t>Mount Sinai</w:t>
        </w:r>
      </w:smartTag>
      <w:r w:rsidRPr="00401099">
        <w:rPr>
          <w:rFonts w:ascii="Arial" w:hAnsi="Arial" w:cs="Arial"/>
        </w:rPr>
        <w:t>.</w:t>
      </w:r>
    </w:p>
    <w:p w:rsidR="00E72CD9" w:rsidRDefault="00E72CD9" w:rsidP="00E72CD9">
      <w:pPr>
        <w:tabs>
          <w:tab w:val="left" w:pos="6960"/>
        </w:tabs>
        <w:bidi w:val="0"/>
        <w:ind w:left="26"/>
        <w:rPr>
          <w:sz w:val="22"/>
          <w:szCs w:val="22"/>
        </w:rPr>
      </w:pPr>
      <w:r>
        <w:rPr>
          <w:sz w:val="22"/>
          <w:szCs w:val="22"/>
        </w:rPr>
        <w:tab/>
      </w:r>
    </w:p>
    <w:p w:rsidR="00E72CD9" w:rsidRPr="001A3289" w:rsidRDefault="00E72CD9" w:rsidP="00E72CD9">
      <w:pPr>
        <w:bidi w:val="0"/>
        <w:ind w:left="26"/>
        <w:rPr>
          <w:rFonts w:ascii="Arial" w:hAnsi="Arial" w:cs="Arial"/>
          <w:b/>
          <w:bCs/>
          <w:sz w:val="26"/>
          <w:szCs w:val="26"/>
        </w:rPr>
      </w:pPr>
      <w:r w:rsidRPr="001A3289">
        <w:rPr>
          <w:rFonts w:ascii="Arial" w:hAnsi="Arial" w:cs="Arial"/>
          <w:b/>
          <w:bCs/>
          <w:sz w:val="26"/>
          <w:szCs w:val="26"/>
        </w:rPr>
        <w:t xml:space="preserve">Course Description: </w:t>
      </w:r>
    </w:p>
    <w:p w:rsidR="00E72CD9" w:rsidRDefault="00E72CD9" w:rsidP="00E72CD9">
      <w:pPr>
        <w:bidi w:val="0"/>
        <w:ind w:left="26"/>
        <w:rPr>
          <w:rFonts w:ascii="Arial" w:hAnsi="Arial" w:cs="Arial"/>
          <w:bCs/>
          <w:szCs w:val="26"/>
        </w:rPr>
      </w:pPr>
      <w:r w:rsidRPr="004C49A3">
        <w:rPr>
          <w:rFonts w:ascii="Arial" w:hAnsi="Arial" w:cs="Arial"/>
          <w:bCs/>
          <w:szCs w:val="26"/>
        </w:rPr>
        <w:t>In each lecture we will go section by section through the weekly Torah portion, discussing all the key points and main explanations given by the Rishonim and Achronim. Time will be alotted for questions at all points of the lecture.</w:t>
      </w:r>
    </w:p>
    <w:p w:rsidR="00E72CD9" w:rsidRPr="004C49A3" w:rsidRDefault="00E72CD9" w:rsidP="00E72CD9">
      <w:pPr>
        <w:bidi w:val="0"/>
        <w:ind w:left="26"/>
        <w:rPr>
          <w:rFonts w:ascii="Arial" w:hAnsi="Arial" w:cs="Arial"/>
          <w:bCs/>
          <w:szCs w:val="26"/>
        </w:rPr>
      </w:pPr>
    </w:p>
    <w:p w:rsidR="00E72CD9" w:rsidRPr="001A3289" w:rsidRDefault="00E72CD9" w:rsidP="00E72CD9">
      <w:pPr>
        <w:bidi w:val="0"/>
        <w:ind w:left="26"/>
        <w:rPr>
          <w:rFonts w:ascii="Arial" w:hAnsi="Arial" w:cs="Arial"/>
          <w:b/>
          <w:bCs/>
          <w:sz w:val="26"/>
          <w:szCs w:val="26"/>
        </w:rPr>
      </w:pPr>
      <w:r w:rsidRPr="001A3289">
        <w:rPr>
          <w:rFonts w:ascii="Arial" w:hAnsi="Arial" w:cs="Arial"/>
          <w:b/>
          <w:bCs/>
          <w:sz w:val="26"/>
          <w:szCs w:val="26"/>
        </w:rPr>
        <w:t xml:space="preserve">The Process of the Course: </w:t>
      </w:r>
    </w:p>
    <w:p w:rsidR="00E72CD9" w:rsidRPr="001A3289" w:rsidRDefault="00E72CD9" w:rsidP="00E72CD9">
      <w:pPr>
        <w:bidi w:val="0"/>
        <w:ind w:left="26"/>
        <w:rPr>
          <w:rFonts w:ascii="Arial" w:hAnsi="Arial" w:cs="Arial"/>
          <w:bCs/>
          <w:sz w:val="26"/>
          <w:szCs w:val="26"/>
          <w:rtl/>
        </w:rPr>
      </w:pPr>
      <w:r w:rsidRPr="001A3289">
        <w:rPr>
          <w:rFonts w:ascii="Arial" w:hAnsi="Arial" w:cs="Arial"/>
          <w:b/>
          <w:bCs/>
          <w:sz w:val="26"/>
          <w:szCs w:val="26"/>
        </w:rPr>
        <w:t xml:space="preserve">(Teaching Methods, use of technology, Guest Speakers) </w:t>
      </w:r>
      <w:r w:rsidRPr="001A3289">
        <w:rPr>
          <w:rFonts w:ascii="Arial" w:hAnsi="Arial" w:cs="Arial"/>
          <w:b/>
          <w:bCs/>
          <w:sz w:val="26"/>
          <w:szCs w:val="26"/>
          <w:rtl/>
        </w:rPr>
        <w:t xml:space="preserve"> </w:t>
      </w:r>
      <w:r w:rsidRPr="001A3289">
        <w:rPr>
          <w:rFonts w:ascii="Arial" w:hAnsi="Arial" w:cs="Arial"/>
          <w:bCs/>
          <w:sz w:val="26"/>
          <w:szCs w:val="26"/>
          <w:rtl/>
        </w:rPr>
        <w:t>:</w:t>
      </w:r>
    </w:p>
    <w:p w:rsidR="00E72CD9" w:rsidRPr="008142ED" w:rsidRDefault="00E72CD9" w:rsidP="00E72CD9">
      <w:pPr>
        <w:bidi w:val="0"/>
        <w:ind w:left="26"/>
        <w:rPr>
          <w:rFonts w:ascii="Arial" w:hAnsi="Arial" w:cs="Arial"/>
        </w:rPr>
      </w:pPr>
      <w:r w:rsidRPr="008142ED">
        <w:rPr>
          <w:rFonts w:ascii="Arial" w:hAnsi="Arial" w:cs="Arial"/>
        </w:rPr>
        <w:t>Each week a notebook or notes must be handed in or e-mailed summarizing the previous week’s Parasha lecture. Attendance and participation are also a major part of this course.</w:t>
      </w:r>
    </w:p>
    <w:p w:rsidR="00E72CD9" w:rsidRPr="008142ED" w:rsidRDefault="00E72CD9" w:rsidP="00E72CD9">
      <w:pPr>
        <w:bidi w:val="0"/>
        <w:ind w:left="26"/>
        <w:rPr>
          <w:rFonts w:ascii="Arial" w:hAnsi="Arial" w:cs="Arial"/>
        </w:rPr>
      </w:pPr>
    </w:p>
    <w:p w:rsidR="00E72CD9" w:rsidRDefault="00E72CD9" w:rsidP="00E72CD9">
      <w:pPr>
        <w:bidi w:val="0"/>
        <w:spacing w:after="200" w:line="276" w:lineRule="auto"/>
        <w:rPr>
          <w:rFonts w:ascii="Arial" w:hAnsi="Arial" w:cs="Arial"/>
          <w:b/>
          <w:bCs/>
        </w:rPr>
      </w:pPr>
      <w:r>
        <w:rPr>
          <w:rFonts w:ascii="Arial" w:hAnsi="Arial" w:cs="Arial"/>
          <w:b/>
          <w:bCs/>
        </w:rPr>
        <w:br w:type="page"/>
      </w:r>
    </w:p>
    <w:p w:rsidR="00E72CD9" w:rsidRPr="001A3289" w:rsidRDefault="00E72CD9" w:rsidP="00E72CD9">
      <w:pPr>
        <w:bidi w:val="0"/>
        <w:rPr>
          <w:rFonts w:ascii="Arial" w:hAnsi="Arial" w:cs="Arial"/>
        </w:rPr>
      </w:pPr>
      <w:r w:rsidRPr="001A3289">
        <w:rPr>
          <w:rFonts w:ascii="Arial" w:hAnsi="Arial" w:cs="Arial"/>
          <w:b/>
          <w:bCs/>
        </w:rPr>
        <w:lastRenderedPageBreak/>
        <w:t>Detailed Lesson plan:</w:t>
      </w:r>
    </w:p>
    <w:p w:rsidR="00E72CD9" w:rsidRPr="001A3289" w:rsidRDefault="00E72CD9" w:rsidP="00E72CD9">
      <w:pPr>
        <w:bidi w:val="0"/>
        <w:ind w:left="26"/>
        <w:rPr>
          <w:rFonts w:ascii="Arial" w:hAnsi="Arial" w:cs="Arial"/>
          <w:rtl/>
        </w:rPr>
      </w:pPr>
    </w:p>
    <w:tbl>
      <w:tblPr>
        <w:tblStyle w:val="a3"/>
        <w:bidiVisual/>
        <w:tblW w:w="0" w:type="auto"/>
        <w:tblInd w:w="-946" w:type="dxa"/>
        <w:tblLook w:val="01E0" w:firstRow="1" w:lastRow="1" w:firstColumn="1" w:lastColumn="1" w:noHBand="0" w:noVBand="0"/>
      </w:tblPr>
      <w:tblGrid>
        <w:gridCol w:w="3235"/>
        <w:gridCol w:w="3065"/>
        <w:gridCol w:w="1800"/>
        <w:gridCol w:w="1368"/>
      </w:tblGrid>
      <w:tr w:rsidR="00E72CD9" w:rsidRPr="001A3289" w:rsidTr="00A556DD">
        <w:tc>
          <w:tcPr>
            <w:tcW w:w="3235" w:type="dxa"/>
          </w:tcPr>
          <w:p w:rsidR="00E72CD9" w:rsidRPr="001A3289" w:rsidRDefault="00E72CD9" w:rsidP="00A556DD">
            <w:pPr>
              <w:bidi w:val="0"/>
              <w:spacing w:line="360" w:lineRule="auto"/>
              <w:rPr>
                <w:rFonts w:ascii="Arial" w:hAnsi="Arial" w:cs="Arial"/>
                <w:b/>
              </w:rPr>
            </w:pPr>
            <w:r w:rsidRPr="001A3289">
              <w:rPr>
                <w:rFonts w:ascii="Arial" w:hAnsi="Arial" w:cs="Arial"/>
                <w:b/>
              </w:rPr>
              <w:t>Comment</w:t>
            </w:r>
          </w:p>
        </w:tc>
        <w:tc>
          <w:tcPr>
            <w:tcW w:w="3065" w:type="dxa"/>
          </w:tcPr>
          <w:p w:rsidR="00E72CD9" w:rsidRPr="001A3289" w:rsidRDefault="00E72CD9" w:rsidP="00A556DD">
            <w:pPr>
              <w:bidi w:val="0"/>
              <w:spacing w:line="360" w:lineRule="auto"/>
              <w:rPr>
                <w:rFonts w:ascii="Arial" w:hAnsi="Arial" w:cs="Arial"/>
                <w:b/>
              </w:rPr>
            </w:pPr>
            <w:r w:rsidRPr="001A3289">
              <w:rPr>
                <w:rFonts w:ascii="Arial" w:hAnsi="Arial" w:cs="Arial"/>
                <w:b/>
              </w:rPr>
              <w:t xml:space="preserve">Required </w:t>
            </w:r>
            <w:smartTag w:uri="urn:schemas-microsoft-com:office:smarttags" w:element="City">
              <w:smartTag w:uri="urn:schemas-microsoft-com:office:smarttags" w:element="place">
                <w:r w:rsidRPr="001A3289">
                  <w:rPr>
                    <w:rFonts w:ascii="Arial" w:hAnsi="Arial" w:cs="Arial"/>
                    <w:b/>
                  </w:rPr>
                  <w:t>Reading</w:t>
                </w:r>
              </w:smartTag>
            </w:smartTag>
          </w:p>
        </w:tc>
        <w:tc>
          <w:tcPr>
            <w:tcW w:w="1800" w:type="dxa"/>
          </w:tcPr>
          <w:p w:rsidR="00E72CD9" w:rsidRPr="001A3289" w:rsidRDefault="00E72CD9" w:rsidP="00A556DD">
            <w:pPr>
              <w:bidi w:val="0"/>
              <w:rPr>
                <w:rFonts w:ascii="Arial" w:hAnsi="Arial" w:cs="Arial"/>
                <w:b/>
              </w:rPr>
            </w:pPr>
            <w:r w:rsidRPr="001A3289">
              <w:rPr>
                <w:rFonts w:ascii="Arial" w:hAnsi="Arial" w:cs="Arial"/>
                <w:b/>
              </w:rPr>
              <w:t>Topic of the Lesson</w:t>
            </w:r>
          </w:p>
        </w:tc>
        <w:tc>
          <w:tcPr>
            <w:tcW w:w="1368" w:type="dxa"/>
          </w:tcPr>
          <w:p w:rsidR="00E72CD9" w:rsidRPr="001A3289" w:rsidRDefault="00E72CD9" w:rsidP="00A556DD">
            <w:pPr>
              <w:bidi w:val="0"/>
              <w:rPr>
                <w:rFonts w:ascii="Arial" w:hAnsi="Arial" w:cs="Arial"/>
                <w:b/>
              </w:rPr>
            </w:pPr>
            <w:r w:rsidRPr="001A3289">
              <w:rPr>
                <w:rFonts w:ascii="Arial" w:hAnsi="Arial" w:cs="Arial"/>
                <w:b/>
              </w:rPr>
              <w:t>Number of Lesson</w:t>
            </w:r>
          </w:p>
        </w:tc>
      </w:tr>
      <w:tr w:rsidR="00E72CD9" w:rsidRPr="001A3289" w:rsidTr="00A556DD">
        <w:trPr>
          <w:trHeight w:val="1430"/>
        </w:trPr>
        <w:tc>
          <w:tcPr>
            <w:tcW w:w="3235" w:type="dxa"/>
          </w:tcPr>
          <w:p w:rsidR="00E72CD9" w:rsidRPr="001A3289" w:rsidRDefault="00E72CD9" w:rsidP="00A556DD">
            <w:pPr>
              <w:jc w:val="right"/>
              <w:rPr>
                <w:rFonts w:ascii="Arial" w:hAnsi="Arial" w:cs="Arial"/>
              </w:rPr>
            </w:pPr>
            <w:r>
              <w:rPr>
                <w:rFonts w:ascii="Arial" w:hAnsi="Arial" w:cs="Arial"/>
              </w:rPr>
              <w:t>This lecture</w:t>
            </w:r>
            <w:r w:rsidRPr="001A3289">
              <w:rPr>
                <w:rFonts w:ascii="Arial" w:hAnsi="Arial" w:cs="Arial"/>
              </w:rPr>
              <w:t xml:space="preserve"> will give </w:t>
            </w:r>
            <w:r>
              <w:rPr>
                <w:rFonts w:ascii="Arial" w:hAnsi="Arial" w:cs="Arial"/>
              </w:rPr>
              <w:t xml:space="preserve">a brief overview of the written Torah and Parashat Bereshit, we will then focus in depth on Parashat Noach </w:t>
            </w:r>
          </w:p>
        </w:tc>
        <w:tc>
          <w:tcPr>
            <w:tcW w:w="3065" w:type="dxa"/>
          </w:tcPr>
          <w:p w:rsidR="00E72CD9" w:rsidRPr="001A3289" w:rsidRDefault="00E72CD9" w:rsidP="00A556DD">
            <w:pPr>
              <w:bidi w:val="0"/>
              <w:rPr>
                <w:rFonts w:ascii="Arial" w:hAnsi="Arial" w:cs="Arial"/>
              </w:rPr>
            </w:pPr>
            <w:r>
              <w:rPr>
                <w:rFonts w:ascii="Arial" w:hAnsi="Arial" w:cs="Arial"/>
              </w:rPr>
              <w:t>Mikraot Gedolot, Yud Alef Peushim all Rashi, various Achronim, Midrash Rabbah, Midrash Tanchuma, Yalkut Shimoni, Gemarah Sanhedrin</w:t>
            </w:r>
          </w:p>
        </w:tc>
        <w:tc>
          <w:tcPr>
            <w:tcW w:w="1800" w:type="dxa"/>
          </w:tcPr>
          <w:p w:rsidR="00E72CD9" w:rsidRPr="0002789B" w:rsidRDefault="00E72CD9" w:rsidP="00A556DD">
            <w:pPr>
              <w:jc w:val="right"/>
              <w:rPr>
                <w:rFonts w:ascii="Arial" w:hAnsi="Arial" w:cs="Arial"/>
              </w:rPr>
            </w:pPr>
            <w:r w:rsidRPr="0002789B">
              <w:rPr>
                <w:rFonts w:ascii="Arial" w:hAnsi="Arial" w:cs="Arial"/>
                <w:rtl/>
              </w:rPr>
              <w:t>Intro and Parashat Noach</w:t>
            </w:r>
          </w:p>
        </w:tc>
        <w:tc>
          <w:tcPr>
            <w:tcW w:w="1368" w:type="dxa"/>
          </w:tcPr>
          <w:p w:rsidR="00E72CD9" w:rsidRPr="001A3289" w:rsidRDefault="00E72CD9" w:rsidP="00A556DD">
            <w:pPr>
              <w:bidi w:val="0"/>
              <w:spacing w:line="360" w:lineRule="auto"/>
              <w:rPr>
                <w:rFonts w:ascii="Arial" w:hAnsi="Arial" w:cs="Arial"/>
              </w:rPr>
            </w:pPr>
            <w:r w:rsidRPr="001A3289">
              <w:rPr>
                <w:rFonts w:ascii="Arial" w:hAnsi="Arial" w:cs="Arial"/>
              </w:rPr>
              <w:t>1</w:t>
            </w:r>
          </w:p>
        </w:tc>
      </w:tr>
      <w:tr w:rsidR="00E72CD9" w:rsidRPr="001A3289" w:rsidTr="00A556DD">
        <w:tc>
          <w:tcPr>
            <w:tcW w:w="3235" w:type="dxa"/>
          </w:tcPr>
          <w:p w:rsidR="00E72CD9" w:rsidRPr="001A3289" w:rsidRDefault="00E72CD9" w:rsidP="00A556DD">
            <w:pPr>
              <w:bidi w:val="0"/>
              <w:spacing w:line="360" w:lineRule="auto"/>
              <w:rPr>
                <w:rFonts w:ascii="Arial" w:hAnsi="Arial" w:cs="Arial"/>
              </w:rPr>
            </w:pPr>
            <w:r>
              <w:rPr>
                <w:rFonts w:ascii="Arial" w:hAnsi="Arial" w:cs="Arial"/>
              </w:rPr>
              <w:t>Focus on the parasha</w:t>
            </w:r>
          </w:p>
        </w:tc>
        <w:tc>
          <w:tcPr>
            <w:tcW w:w="3065" w:type="dxa"/>
          </w:tcPr>
          <w:p w:rsidR="00E72CD9" w:rsidRPr="001A3289" w:rsidRDefault="00E72CD9" w:rsidP="00A556DD">
            <w:pPr>
              <w:bidi w:val="0"/>
              <w:rPr>
                <w:rFonts w:ascii="Arial" w:hAnsi="Arial" w:cs="Arial"/>
              </w:rPr>
            </w:pPr>
            <w:r>
              <w:rPr>
                <w:rFonts w:ascii="Arial" w:hAnsi="Arial" w:cs="Arial"/>
              </w:rPr>
              <w:t>Mikraot Gedolot, Yud Alef Peushim all Rashi, various Achronim, Midrash Rabbah, Midrash Tanchuma, Yalkut Shimoni,</w:t>
            </w:r>
          </w:p>
        </w:tc>
        <w:tc>
          <w:tcPr>
            <w:tcW w:w="1800" w:type="dxa"/>
          </w:tcPr>
          <w:p w:rsidR="00E72CD9" w:rsidRPr="0002789B" w:rsidRDefault="00E72CD9" w:rsidP="00A556DD">
            <w:pPr>
              <w:bidi w:val="0"/>
              <w:spacing w:line="360" w:lineRule="auto"/>
              <w:rPr>
                <w:rFonts w:ascii="Arial" w:hAnsi="Arial" w:cs="Arial"/>
              </w:rPr>
            </w:pPr>
            <w:r w:rsidRPr="0002789B">
              <w:rPr>
                <w:rFonts w:ascii="Arial" w:hAnsi="Arial" w:cs="Arial"/>
              </w:rPr>
              <w:t>Parashat Lech Lecha</w:t>
            </w:r>
          </w:p>
        </w:tc>
        <w:tc>
          <w:tcPr>
            <w:tcW w:w="1368" w:type="dxa"/>
          </w:tcPr>
          <w:p w:rsidR="00E72CD9" w:rsidRPr="001A3289" w:rsidRDefault="00E72CD9" w:rsidP="00A556DD">
            <w:pPr>
              <w:bidi w:val="0"/>
              <w:spacing w:line="360" w:lineRule="auto"/>
              <w:rPr>
                <w:rFonts w:ascii="Arial" w:hAnsi="Arial" w:cs="Arial"/>
              </w:rPr>
            </w:pPr>
            <w:r w:rsidRPr="001A3289">
              <w:rPr>
                <w:rFonts w:ascii="Arial" w:hAnsi="Arial" w:cs="Arial"/>
                <w:rtl/>
              </w:rPr>
              <w:t>2</w:t>
            </w:r>
            <w:r w:rsidRPr="001A3289">
              <w:rPr>
                <w:rFonts w:ascii="Arial" w:hAnsi="Arial" w:cs="Arial"/>
              </w:rPr>
              <w:t xml:space="preserve"> </w:t>
            </w:r>
          </w:p>
        </w:tc>
      </w:tr>
      <w:tr w:rsidR="00E72CD9" w:rsidRPr="001A3289" w:rsidTr="00A556DD">
        <w:tc>
          <w:tcPr>
            <w:tcW w:w="3235" w:type="dxa"/>
          </w:tcPr>
          <w:p w:rsidR="00E72CD9" w:rsidRPr="001A3289" w:rsidRDefault="00E72CD9" w:rsidP="00A556DD">
            <w:pPr>
              <w:jc w:val="right"/>
              <w:rPr>
                <w:rFonts w:ascii="Arial" w:hAnsi="Arial" w:cs="Arial"/>
              </w:rPr>
            </w:pPr>
            <w:r>
              <w:rPr>
                <w:rFonts w:ascii="Arial" w:hAnsi="Arial" w:cs="Arial"/>
              </w:rPr>
              <w:t>Focus on the parasha</w:t>
            </w:r>
          </w:p>
          <w:p w:rsidR="00E72CD9" w:rsidRPr="001A3289" w:rsidRDefault="00E72CD9" w:rsidP="00A556DD">
            <w:pPr>
              <w:bidi w:val="0"/>
              <w:spacing w:line="360" w:lineRule="auto"/>
              <w:rPr>
                <w:rFonts w:ascii="Arial" w:hAnsi="Arial" w:cs="Arial"/>
              </w:rPr>
            </w:pPr>
          </w:p>
        </w:tc>
        <w:tc>
          <w:tcPr>
            <w:tcW w:w="3065" w:type="dxa"/>
          </w:tcPr>
          <w:p w:rsidR="00E72CD9" w:rsidRPr="001A3289" w:rsidRDefault="00E72CD9" w:rsidP="00A556DD">
            <w:pPr>
              <w:bidi w:val="0"/>
              <w:rPr>
                <w:rFonts w:ascii="Arial" w:hAnsi="Arial" w:cs="Arial"/>
              </w:rPr>
            </w:pPr>
            <w:r>
              <w:rPr>
                <w:rFonts w:ascii="Arial" w:hAnsi="Arial" w:cs="Arial"/>
              </w:rPr>
              <w:t>Mikraot Gedolot, Yud Alef Peushim all Rashi, various achronim</w:t>
            </w:r>
          </w:p>
        </w:tc>
        <w:tc>
          <w:tcPr>
            <w:tcW w:w="1800" w:type="dxa"/>
          </w:tcPr>
          <w:p w:rsidR="00E72CD9" w:rsidRPr="0002789B" w:rsidRDefault="00E72CD9" w:rsidP="00A556DD">
            <w:pPr>
              <w:jc w:val="right"/>
              <w:rPr>
                <w:rFonts w:ascii="Arial" w:hAnsi="Arial" w:cs="Arial"/>
              </w:rPr>
            </w:pPr>
            <w:r w:rsidRPr="0002789B">
              <w:rPr>
                <w:rFonts w:ascii="Arial" w:hAnsi="Arial" w:cs="Arial"/>
              </w:rPr>
              <w:t>Parashat Vayera</w:t>
            </w:r>
          </w:p>
        </w:tc>
        <w:tc>
          <w:tcPr>
            <w:tcW w:w="1368" w:type="dxa"/>
          </w:tcPr>
          <w:p w:rsidR="00E72CD9" w:rsidRPr="001A3289" w:rsidRDefault="00E72CD9" w:rsidP="00A556DD">
            <w:pPr>
              <w:bidi w:val="0"/>
              <w:spacing w:line="360" w:lineRule="auto"/>
              <w:rPr>
                <w:rFonts w:ascii="Arial" w:hAnsi="Arial" w:cs="Arial"/>
                <w:rtl/>
              </w:rPr>
            </w:pPr>
            <w:r w:rsidRPr="001A3289">
              <w:rPr>
                <w:rFonts w:ascii="Arial" w:hAnsi="Arial" w:cs="Arial"/>
                <w:rtl/>
              </w:rPr>
              <w:t>3</w:t>
            </w:r>
          </w:p>
        </w:tc>
      </w:tr>
      <w:tr w:rsidR="00E72CD9" w:rsidRPr="001A3289" w:rsidTr="00A556DD">
        <w:tc>
          <w:tcPr>
            <w:tcW w:w="3235" w:type="dxa"/>
          </w:tcPr>
          <w:p w:rsidR="00E72CD9" w:rsidRPr="001A3289" w:rsidRDefault="00E72CD9" w:rsidP="00A556DD">
            <w:pPr>
              <w:bidi w:val="0"/>
              <w:spacing w:line="360" w:lineRule="auto"/>
              <w:rPr>
                <w:rFonts w:ascii="Arial" w:hAnsi="Arial" w:cs="Arial"/>
              </w:rPr>
            </w:pPr>
            <w:r>
              <w:rPr>
                <w:rFonts w:ascii="Arial" w:hAnsi="Arial" w:cs="Arial"/>
              </w:rPr>
              <w:t>Focus on the parasha</w:t>
            </w:r>
            <w:r w:rsidRPr="001A3289">
              <w:rPr>
                <w:rFonts w:ascii="Arial" w:hAnsi="Arial" w:cs="Arial"/>
              </w:rPr>
              <w:t xml:space="preserve"> </w:t>
            </w:r>
          </w:p>
        </w:tc>
        <w:tc>
          <w:tcPr>
            <w:tcW w:w="3065" w:type="dxa"/>
          </w:tcPr>
          <w:p w:rsidR="00E72CD9" w:rsidRPr="001A3289" w:rsidRDefault="00E72CD9" w:rsidP="00A556DD">
            <w:pPr>
              <w:bidi w:val="0"/>
              <w:rPr>
                <w:rFonts w:ascii="Arial" w:hAnsi="Arial" w:cs="Arial"/>
              </w:rPr>
            </w:pPr>
            <w:r>
              <w:rPr>
                <w:rFonts w:ascii="Arial" w:hAnsi="Arial" w:cs="Arial"/>
              </w:rPr>
              <w:t>Mikraot Gedolot, Yud Alef Peushim all Rashi, various Achronim, Midrash Rabbah, Midrash Tanchuma, Yalkut Shimoni,</w:t>
            </w:r>
          </w:p>
        </w:tc>
        <w:tc>
          <w:tcPr>
            <w:tcW w:w="1800" w:type="dxa"/>
          </w:tcPr>
          <w:p w:rsidR="00E72CD9" w:rsidRPr="0002789B" w:rsidRDefault="00E72CD9" w:rsidP="00A556DD">
            <w:pPr>
              <w:jc w:val="right"/>
              <w:rPr>
                <w:rFonts w:ascii="Arial" w:hAnsi="Arial" w:cs="Arial"/>
              </w:rPr>
            </w:pPr>
            <w:r w:rsidRPr="0002789B">
              <w:rPr>
                <w:rFonts w:ascii="Arial" w:hAnsi="Arial" w:cs="Arial"/>
              </w:rPr>
              <w:t>Parashat Chayei Sarah</w:t>
            </w:r>
          </w:p>
        </w:tc>
        <w:tc>
          <w:tcPr>
            <w:tcW w:w="1368" w:type="dxa"/>
          </w:tcPr>
          <w:p w:rsidR="00E72CD9" w:rsidRPr="001A3289" w:rsidRDefault="00E72CD9" w:rsidP="00A556DD">
            <w:pPr>
              <w:bidi w:val="0"/>
              <w:spacing w:line="360" w:lineRule="auto"/>
              <w:rPr>
                <w:rFonts w:ascii="Arial" w:hAnsi="Arial" w:cs="Arial"/>
                <w:rtl/>
              </w:rPr>
            </w:pPr>
            <w:r w:rsidRPr="001A3289">
              <w:rPr>
                <w:rFonts w:ascii="Arial" w:hAnsi="Arial" w:cs="Arial"/>
              </w:rPr>
              <w:t xml:space="preserve">4 </w:t>
            </w:r>
          </w:p>
        </w:tc>
      </w:tr>
      <w:tr w:rsidR="00E72CD9" w:rsidRPr="001A3289" w:rsidTr="00A556DD">
        <w:tc>
          <w:tcPr>
            <w:tcW w:w="3235" w:type="dxa"/>
          </w:tcPr>
          <w:p w:rsidR="00E72CD9" w:rsidRDefault="00E72CD9" w:rsidP="00A556DD">
            <w:pPr>
              <w:jc w:val="right"/>
            </w:pPr>
            <w:r w:rsidRPr="00301308">
              <w:rPr>
                <w:rFonts w:ascii="Arial" w:hAnsi="Arial" w:cs="Arial"/>
              </w:rPr>
              <w:t>Focus on the parasha</w:t>
            </w:r>
          </w:p>
        </w:tc>
        <w:tc>
          <w:tcPr>
            <w:tcW w:w="3065" w:type="dxa"/>
          </w:tcPr>
          <w:p w:rsidR="00E72CD9" w:rsidRPr="001A3289" w:rsidRDefault="00E72CD9" w:rsidP="00A556DD">
            <w:pPr>
              <w:bidi w:val="0"/>
              <w:rPr>
                <w:rFonts w:ascii="Arial" w:hAnsi="Arial" w:cs="Arial"/>
              </w:rPr>
            </w:pPr>
            <w:r>
              <w:rPr>
                <w:rFonts w:ascii="Arial" w:hAnsi="Arial" w:cs="Arial"/>
              </w:rPr>
              <w:t>Mikraot Gedolot, Yud Alef Peushim all Rashi, various Achronim, Midrash Rabbah, Midrash Tanchuma, Yalkut Shimoni,</w:t>
            </w:r>
          </w:p>
        </w:tc>
        <w:tc>
          <w:tcPr>
            <w:tcW w:w="1800" w:type="dxa"/>
          </w:tcPr>
          <w:p w:rsidR="00E72CD9" w:rsidRPr="0002789B" w:rsidRDefault="00E72CD9" w:rsidP="00A556DD">
            <w:pPr>
              <w:jc w:val="right"/>
              <w:rPr>
                <w:rFonts w:ascii="Arial" w:hAnsi="Arial" w:cs="Arial"/>
              </w:rPr>
            </w:pPr>
            <w:r w:rsidRPr="0002789B">
              <w:rPr>
                <w:rFonts w:ascii="Arial" w:hAnsi="Arial" w:cs="Arial"/>
              </w:rPr>
              <w:t xml:space="preserve">Parashat Toledot </w:t>
            </w:r>
          </w:p>
        </w:tc>
        <w:tc>
          <w:tcPr>
            <w:tcW w:w="1368" w:type="dxa"/>
          </w:tcPr>
          <w:p w:rsidR="00E72CD9" w:rsidRPr="001A3289" w:rsidRDefault="00E72CD9" w:rsidP="00A556DD">
            <w:pPr>
              <w:bidi w:val="0"/>
              <w:spacing w:line="360" w:lineRule="auto"/>
              <w:rPr>
                <w:rFonts w:ascii="Arial" w:hAnsi="Arial" w:cs="Arial"/>
                <w:rtl/>
              </w:rPr>
            </w:pPr>
            <w:r w:rsidRPr="001A3289">
              <w:rPr>
                <w:rFonts w:ascii="Arial" w:hAnsi="Arial" w:cs="Arial"/>
              </w:rPr>
              <w:t xml:space="preserve">5 </w:t>
            </w:r>
          </w:p>
        </w:tc>
      </w:tr>
      <w:tr w:rsidR="00E72CD9" w:rsidRPr="001A3289" w:rsidTr="00A556DD">
        <w:tc>
          <w:tcPr>
            <w:tcW w:w="3235" w:type="dxa"/>
          </w:tcPr>
          <w:p w:rsidR="00E72CD9" w:rsidRDefault="00E72CD9" w:rsidP="00A556DD">
            <w:pPr>
              <w:jc w:val="right"/>
            </w:pPr>
            <w:r w:rsidRPr="00301308">
              <w:rPr>
                <w:rFonts w:ascii="Arial" w:hAnsi="Arial" w:cs="Arial"/>
              </w:rPr>
              <w:t>Focus on the parasha</w:t>
            </w:r>
          </w:p>
        </w:tc>
        <w:tc>
          <w:tcPr>
            <w:tcW w:w="3065" w:type="dxa"/>
          </w:tcPr>
          <w:p w:rsidR="00E72CD9" w:rsidRPr="001A3289" w:rsidRDefault="00E72CD9" w:rsidP="00A556DD">
            <w:pPr>
              <w:bidi w:val="0"/>
              <w:rPr>
                <w:rFonts w:ascii="Arial" w:hAnsi="Arial" w:cs="Arial"/>
              </w:rPr>
            </w:pPr>
            <w:r>
              <w:rPr>
                <w:rFonts w:ascii="Arial" w:hAnsi="Arial" w:cs="Arial"/>
              </w:rPr>
              <w:t>Mikraot Gedolot, Yud Alef Peushim all Rashi, various Achronim, Midrash Rabbah, Midrash Tanchuma, Yalkut Shimoni,</w:t>
            </w:r>
          </w:p>
        </w:tc>
        <w:tc>
          <w:tcPr>
            <w:tcW w:w="1800" w:type="dxa"/>
          </w:tcPr>
          <w:p w:rsidR="00E72CD9" w:rsidRPr="0002789B" w:rsidRDefault="00E72CD9" w:rsidP="00A556DD">
            <w:pPr>
              <w:jc w:val="right"/>
              <w:rPr>
                <w:rFonts w:ascii="Arial" w:hAnsi="Arial" w:cs="Arial"/>
              </w:rPr>
            </w:pPr>
            <w:r>
              <w:rPr>
                <w:rFonts w:ascii="Arial" w:hAnsi="Arial" w:cs="Arial"/>
              </w:rPr>
              <w:t xml:space="preserve">Midterm and </w:t>
            </w:r>
            <w:r w:rsidRPr="0002789B">
              <w:rPr>
                <w:rFonts w:ascii="Arial" w:hAnsi="Arial" w:cs="Arial"/>
              </w:rPr>
              <w:t>Parashat Vayetzeh and Parashat    Vayishlach</w:t>
            </w:r>
          </w:p>
        </w:tc>
        <w:tc>
          <w:tcPr>
            <w:tcW w:w="1368" w:type="dxa"/>
          </w:tcPr>
          <w:p w:rsidR="00E72CD9" w:rsidRPr="001A3289" w:rsidRDefault="00E72CD9" w:rsidP="00A556DD">
            <w:pPr>
              <w:bidi w:val="0"/>
              <w:spacing w:line="360" w:lineRule="auto"/>
              <w:rPr>
                <w:rFonts w:ascii="Arial" w:hAnsi="Arial" w:cs="Arial"/>
                <w:rtl/>
              </w:rPr>
            </w:pPr>
            <w:r w:rsidRPr="001A3289">
              <w:rPr>
                <w:rFonts w:ascii="Arial" w:hAnsi="Arial" w:cs="Arial"/>
              </w:rPr>
              <w:t xml:space="preserve">6 </w:t>
            </w:r>
          </w:p>
        </w:tc>
      </w:tr>
      <w:tr w:rsidR="00E72CD9" w:rsidRPr="001A3289" w:rsidTr="00A556DD">
        <w:tc>
          <w:tcPr>
            <w:tcW w:w="3235" w:type="dxa"/>
          </w:tcPr>
          <w:p w:rsidR="00E72CD9" w:rsidRDefault="00E72CD9" w:rsidP="00A556DD">
            <w:pPr>
              <w:jc w:val="right"/>
            </w:pPr>
            <w:r w:rsidRPr="00301308">
              <w:rPr>
                <w:rFonts w:ascii="Arial" w:hAnsi="Arial" w:cs="Arial"/>
              </w:rPr>
              <w:t>Focus on the parasha</w:t>
            </w:r>
          </w:p>
        </w:tc>
        <w:tc>
          <w:tcPr>
            <w:tcW w:w="3065" w:type="dxa"/>
          </w:tcPr>
          <w:p w:rsidR="00E72CD9" w:rsidRPr="001A3289" w:rsidRDefault="00E72CD9" w:rsidP="00A556DD">
            <w:pPr>
              <w:bidi w:val="0"/>
              <w:rPr>
                <w:rFonts w:ascii="Arial" w:hAnsi="Arial" w:cs="Arial"/>
              </w:rPr>
            </w:pPr>
            <w:r>
              <w:rPr>
                <w:rFonts w:ascii="Arial" w:hAnsi="Arial" w:cs="Arial"/>
              </w:rPr>
              <w:t>Mikraot Gedolot, Yud Alef Peushim all Rashi, various Achronim, Midrash Rabbah, Midrash Tanchuma, Yalkut Shimoni,</w:t>
            </w:r>
          </w:p>
        </w:tc>
        <w:tc>
          <w:tcPr>
            <w:tcW w:w="1800" w:type="dxa"/>
          </w:tcPr>
          <w:p w:rsidR="00E72CD9" w:rsidRPr="0002789B" w:rsidRDefault="00E72CD9" w:rsidP="00A556DD">
            <w:pPr>
              <w:jc w:val="right"/>
              <w:rPr>
                <w:rFonts w:ascii="Arial" w:hAnsi="Arial" w:cs="Arial"/>
              </w:rPr>
            </w:pPr>
            <w:r w:rsidRPr="0002789B">
              <w:rPr>
                <w:rFonts w:ascii="Arial" w:hAnsi="Arial" w:cs="Arial"/>
              </w:rPr>
              <w:t xml:space="preserve">Parashat Vayeshev and Parashat Miketz </w:t>
            </w:r>
          </w:p>
        </w:tc>
        <w:tc>
          <w:tcPr>
            <w:tcW w:w="1368" w:type="dxa"/>
          </w:tcPr>
          <w:p w:rsidR="00E72CD9" w:rsidRPr="001A3289" w:rsidRDefault="00E72CD9" w:rsidP="00A556DD">
            <w:pPr>
              <w:bidi w:val="0"/>
              <w:spacing w:line="360" w:lineRule="auto"/>
              <w:rPr>
                <w:rFonts w:ascii="Arial" w:hAnsi="Arial" w:cs="Arial"/>
                <w:rtl/>
              </w:rPr>
            </w:pPr>
            <w:r w:rsidRPr="001A3289">
              <w:rPr>
                <w:rFonts w:ascii="Arial" w:hAnsi="Arial" w:cs="Arial"/>
              </w:rPr>
              <w:t xml:space="preserve">7 </w:t>
            </w:r>
          </w:p>
        </w:tc>
      </w:tr>
      <w:tr w:rsidR="00E72CD9" w:rsidRPr="001A3289" w:rsidTr="00A556DD">
        <w:tc>
          <w:tcPr>
            <w:tcW w:w="3235" w:type="dxa"/>
          </w:tcPr>
          <w:p w:rsidR="00E72CD9" w:rsidRDefault="00E72CD9" w:rsidP="00A556DD">
            <w:pPr>
              <w:jc w:val="right"/>
            </w:pPr>
            <w:r w:rsidRPr="00301308">
              <w:rPr>
                <w:rFonts w:ascii="Arial" w:hAnsi="Arial" w:cs="Arial"/>
              </w:rPr>
              <w:t>Focus on the parasha</w:t>
            </w:r>
          </w:p>
        </w:tc>
        <w:tc>
          <w:tcPr>
            <w:tcW w:w="3065" w:type="dxa"/>
          </w:tcPr>
          <w:p w:rsidR="00E72CD9" w:rsidRPr="001A3289" w:rsidRDefault="00E72CD9" w:rsidP="00A556DD">
            <w:pPr>
              <w:bidi w:val="0"/>
              <w:rPr>
                <w:rFonts w:ascii="Arial" w:hAnsi="Arial" w:cs="Arial"/>
              </w:rPr>
            </w:pPr>
            <w:r>
              <w:rPr>
                <w:rFonts w:ascii="Arial" w:hAnsi="Arial" w:cs="Arial"/>
              </w:rPr>
              <w:t>Mikraot Gedolot, Yud Alef Peushim all Rashi, various Achronim, Midrash Rabbah, Midrash Tanchuma, Yalkut Shimoni,</w:t>
            </w:r>
          </w:p>
        </w:tc>
        <w:tc>
          <w:tcPr>
            <w:tcW w:w="1800" w:type="dxa"/>
          </w:tcPr>
          <w:p w:rsidR="00E72CD9" w:rsidRPr="0002789B" w:rsidRDefault="00E72CD9" w:rsidP="00A556DD">
            <w:pPr>
              <w:jc w:val="right"/>
              <w:rPr>
                <w:rFonts w:ascii="Arial" w:hAnsi="Arial" w:cs="Arial"/>
              </w:rPr>
            </w:pPr>
            <w:r w:rsidRPr="0002789B">
              <w:rPr>
                <w:rFonts w:ascii="Arial" w:hAnsi="Arial" w:cs="Arial"/>
              </w:rPr>
              <w:t>Parashat Vayigash and Parashat Vayechi</w:t>
            </w:r>
          </w:p>
        </w:tc>
        <w:tc>
          <w:tcPr>
            <w:tcW w:w="1368" w:type="dxa"/>
          </w:tcPr>
          <w:p w:rsidR="00E72CD9" w:rsidRPr="001A3289" w:rsidRDefault="00E72CD9" w:rsidP="00A556DD">
            <w:pPr>
              <w:bidi w:val="0"/>
              <w:spacing w:line="360" w:lineRule="auto"/>
              <w:rPr>
                <w:rFonts w:ascii="Arial" w:hAnsi="Arial" w:cs="Arial"/>
                <w:rtl/>
              </w:rPr>
            </w:pPr>
            <w:r w:rsidRPr="001A3289">
              <w:rPr>
                <w:rFonts w:ascii="Arial" w:hAnsi="Arial" w:cs="Arial"/>
              </w:rPr>
              <w:t xml:space="preserve">8 </w:t>
            </w:r>
          </w:p>
        </w:tc>
      </w:tr>
      <w:tr w:rsidR="00E72CD9" w:rsidRPr="001A3289" w:rsidTr="00A556DD">
        <w:tc>
          <w:tcPr>
            <w:tcW w:w="3235" w:type="dxa"/>
          </w:tcPr>
          <w:p w:rsidR="00E72CD9" w:rsidRDefault="00E72CD9" w:rsidP="00A556DD">
            <w:pPr>
              <w:jc w:val="right"/>
            </w:pPr>
            <w:r w:rsidRPr="00301308">
              <w:rPr>
                <w:rFonts w:ascii="Arial" w:hAnsi="Arial" w:cs="Arial"/>
              </w:rPr>
              <w:lastRenderedPageBreak/>
              <w:t>Focus on the parasha</w:t>
            </w:r>
          </w:p>
        </w:tc>
        <w:tc>
          <w:tcPr>
            <w:tcW w:w="3065" w:type="dxa"/>
          </w:tcPr>
          <w:p w:rsidR="00E72CD9" w:rsidRPr="001A3289" w:rsidRDefault="00E72CD9" w:rsidP="00A556DD">
            <w:pPr>
              <w:bidi w:val="0"/>
              <w:rPr>
                <w:rFonts w:ascii="Arial" w:hAnsi="Arial" w:cs="Arial"/>
              </w:rPr>
            </w:pPr>
            <w:r>
              <w:rPr>
                <w:rFonts w:ascii="Arial" w:hAnsi="Arial" w:cs="Arial"/>
              </w:rPr>
              <w:t>Mikraot Gedolot, Yud Alef Peushim all Rashi, various Achronim, Midrash Rabbah, Midrash Tanchuma, Yalkut Shimoni,</w:t>
            </w:r>
          </w:p>
        </w:tc>
        <w:tc>
          <w:tcPr>
            <w:tcW w:w="1800" w:type="dxa"/>
          </w:tcPr>
          <w:p w:rsidR="00E72CD9" w:rsidRPr="0002789B" w:rsidRDefault="00E72CD9" w:rsidP="00A556DD">
            <w:pPr>
              <w:jc w:val="right"/>
              <w:rPr>
                <w:rFonts w:ascii="Arial" w:hAnsi="Arial" w:cs="Arial"/>
              </w:rPr>
            </w:pPr>
            <w:r w:rsidRPr="0002789B">
              <w:rPr>
                <w:rFonts w:ascii="Arial" w:hAnsi="Arial" w:cs="Arial"/>
              </w:rPr>
              <w:t>Parashat Shemot and Parashat  Vaera</w:t>
            </w:r>
          </w:p>
        </w:tc>
        <w:tc>
          <w:tcPr>
            <w:tcW w:w="1368" w:type="dxa"/>
          </w:tcPr>
          <w:p w:rsidR="00E72CD9" w:rsidRPr="001A3289" w:rsidRDefault="00E72CD9" w:rsidP="00A556DD">
            <w:pPr>
              <w:jc w:val="right"/>
              <w:rPr>
                <w:rFonts w:ascii="Arial" w:hAnsi="Arial" w:cs="Arial"/>
              </w:rPr>
            </w:pPr>
            <w:r w:rsidRPr="001A3289">
              <w:rPr>
                <w:rFonts w:ascii="Arial" w:hAnsi="Arial" w:cs="Arial"/>
              </w:rPr>
              <w:t xml:space="preserve">9 </w:t>
            </w:r>
          </w:p>
          <w:p w:rsidR="00E72CD9" w:rsidRPr="001A3289" w:rsidRDefault="00E72CD9" w:rsidP="00A556DD">
            <w:pPr>
              <w:bidi w:val="0"/>
              <w:spacing w:line="360" w:lineRule="auto"/>
              <w:jc w:val="right"/>
              <w:rPr>
                <w:rFonts w:ascii="Arial" w:hAnsi="Arial" w:cs="Arial"/>
              </w:rPr>
            </w:pPr>
          </w:p>
        </w:tc>
      </w:tr>
      <w:tr w:rsidR="00E72CD9" w:rsidRPr="001A3289" w:rsidTr="00A556DD">
        <w:tc>
          <w:tcPr>
            <w:tcW w:w="3235" w:type="dxa"/>
          </w:tcPr>
          <w:p w:rsidR="00E72CD9" w:rsidRDefault="00E72CD9" w:rsidP="00A556DD">
            <w:pPr>
              <w:jc w:val="right"/>
            </w:pPr>
            <w:r w:rsidRPr="00301308">
              <w:rPr>
                <w:rFonts w:ascii="Arial" w:hAnsi="Arial" w:cs="Arial"/>
              </w:rPr>
              <w:t>Focus on the parasha</w:t>
            </w:r>
          </w:p>
        </w:tc>
        <w:tc>
          <w:tcPr>
            <w:tcW w:w="3065" w:type="dxa"/>
          </w:tcPr>
          <w:p w:rsidR="00E72CD9" w:rsidRPr="001A3289" w:rsidRDefault="00E72CD9" w:rsidP="00A556DD">
            <w:pPr>
              <w:bidi w:val="0"/>
              <w:rPr>
                <w:rFonts w:ascii="Arial" w:hAnsi="Arial" w:cs="Arial"/>
              </w:rPr>
            </w:pPr>
            <w:r>
              <w:rPr>
                <w:rFonts w:ascii="Arial" w:hAnsi="Arial" w:cs="Arial"/>
              </w:rPr>
              <w:t>Mikraot Gedolot, Yud Alef Peushim all Rashi, various Achronim, Midrash Rabbah, Midrash Tanchuma, Yalkut Shimoni,</w:t>
            </w:r>
          </w:p>
        </w:tc>
        <w:tc>
          <w:tcPr>
            <w:tcW w:w="1800" w:type="dxa"/>
          </w:tcPr>
          <w:p w:rsidR="00E72CD9" w:rsidRPr="0002789B" w:rsidRDefault="00E72CD9" w:rsidP="00A556DD">
            <w:pPr>
              <w:jc w:val="right"/>
              <w:rPr>
                <w:rFonts w:ascii="Arial" w:hAnsi="Arial" w:cs="Arial"/>
              </w:rPr>
            </w:pPr>
            <w:r w:rsidRPr="0002789B">
              <w:rPr>
                <w:rFonts w:ascii="Arial" w:hAnsi="Arial" w:cs="Arial"/>
                <w:rtl/>
              </w:rPr>
              <w:t>Parashat Bo and Parashat Beshalach</w:t>
            </w:r>
          </w:p>
        </w:tc>
        <w:tc>
          <w:tcPr>
            <w:tcW w:w="1368" w:type="dxa"/>
          </w:tcPr>
          <w:p w:rsidR="00E72CD9" w:rsidRPr="001A3289" w:rsidRDefault="00E72CD9" w:rsidP="00A556DD">
            <w:pPr>
              <w:jc w:val="right"/>
              <w:rPr>
                <w:rFonts w:ascii="Arial" w:hAnsi="Arial" w:cs="Arial"/>
              </w:rPr>
            </w:pPr>
            <w:r w:rsidRPr="001A3289">
              <w:rPr>
                <w:rFonts w:ascii="Arial" w:hAnsi="Arial" w:cs="Arial"/>
              </w:rPr>
              <w:t xml:space="preserve">10 </w:t>
            </w:r>
          </w:p>
          <w:p w:rsidR="00E72CD9" w:rsidRPr="001A3289" w:rsidRDefault="00E72CD9" w:rsidP="00A556DD">
            <w:pPr>
              <w:jc w:val="right"/>
              <w:rPr>
                <w:rFonts w:ascii="Arial" w:hAnsi="Arial" w:cs="Arial"/>
              </w:rPr>
            </w:pPr>
          </w:p>
        </w:tc>
      </w:tr>
      <w:tr w:rsidR="00E72CD9" w:rsidRPr="001A3289" w:rsidTr="00A556DD">
        <w:tc>
          <w:tcPr>
            <w:tcW w:w="3235" w:type="dxa"/>
          </w:tcPr>
          <w:p w:rsidR="00E72CD9" w:rsidRDefault="00E72CD9" w:rsidP="00A556DD">
            <w:pPr>
              <w:jc w:val="right"/>
            </w:pPr>
            <w:r w:rsidRPr="00301308">
              <w:rPr>
                <w:rFonts w:ascii="Arial" w:hAnsi="Arial" w:cs="Arial"/>
              </w:rPr>
              <w:t>Focus on the parasha</w:t>
            </w:r>
          </w:p>
        </w:tc>
        <w:tc>
          <w:tcPr>
            <w:tcW w:w="3065" w:type="dxa"/>
          </w:tcPr>
          <w:p w:rsidR="00E72CD9" w:rsidRPr="001A3289" w:rsidRDefault="00E72CD9" w:rsidP="00A556DD">
            <w:pPr>
              <w:bidi w:val="0"/>
              <w:rPr>
                <w:rFonts w:ascii="Arial" w:hAnsi="Arial" w:cs="Arial"/>
              </w:rPr>
            </w:pPr>
            <w:r>
              <w:rPr>
                <w:rFonts w:ascii="Arial" w:hAnsi="Arial" w:cs="Arial"/>
              </w:rPr>
              <w:t>Mikraot Gedolot, Yud Alef Peushim all Rashi, various Achronim, Midrash Rabbah, Midrash Tanchuma, Yalkut Shimoni,</w:t>
            </w:r>
          </w:p>
        </w:tc>
        <w:tc>
          <w:tcPr>
            <w:tcW w:w="1800" w:type="dxa"/>
          </w:tcPr>
          <w:p w:rsidR="00E72CD9" w:rsidRPr="0002789B" w:rsidRDefault="00E72CD9" w:rsidP="00A556DD">
            <w:pPr>
              <w:jc w:val="right"/>
              <w:rPr>
                <w:rFonts w:ascii="Arial" w:hAnsi="Arial" w:cs="Arial"/>
              </w:rPr>
            </w:pPr>
            <w:r w:rsidRPr="0002789B">
              <w:rPr>
                <w:rFonts w:ascii="Arial" w:hAnsi="Arial" w:cs="Arial"/>
              </w:rPr>
              <w:t>Parashat Yitro</w:t>
            </w:r>
          </w:p>
        </w:tc>
        <w:tc>
          <w:tcPr>
            <w:tcW w:w="1368" w:type="dxa"/>
          </w:tcPr>
          <w:p w:rsidR="00E72CD9" w:rsidRPr="001A3289" w:rsidRDefault="00E72CD9" w:rsidP="00A556DD">
            <w:pPr>
              <w:jc w:val="right"/>
              <w:rPr>
                <w:rFonts w:ascii="Arial" w:hAnsi="Arial" w:cs="Arial"/>
              </w:rPr>
            </w:pPr>
            <w:r w:rsidRPr="001A3289">
              <w:rPr>
                <w:rFonts w:ascii="Arial" w:hAnsi="Arial" w:cs="Arial"/>
              </w:rPr>
              <w:t xml:space="preserve">11 </w:t>
            </w:r>
          </w:p>
          <w:p w:rsidR="00E72CD9" w:rsidRPr="001A3289" w:rsidRDefault="00E72CD9" w:rsidP="00A556DD">
            <w:pPr>
              <w:jc w:val="right"/>
              <w:rPr>
                <w:rFonts w:ascii="Arial" w:hAnsi="Arial" w:cs="Arial"/>
              </w:rPr>
            </w:pPr>
          </w:p>
        </w:tc>
      </w:tr>
      <w:tr w:rsidR="00E72CD9" w:rsidRPr="001A3289" w:rsidTr="00A556DD">
        <w:trPr>
          <w:trHeight w:val="647"/>
        </w:trPr>
        <w:tc>
          <w:tcPr>
            <w:tcW w:w="3235" w:type="dxa"/>
          </w:tcPr>
          <w:p w:rsidR="00E72CD9" w:rsidRPr="001A3289" w:rsidRDefault="00E72CD9" w:rsidP="00A556DD">
            <w:pPr>
              <w:bidi w:val="0"/>
              <w:spacing w:line="360" w:lineRule="auto"/>
              <w:rPr>
                <w:rFonts w:ascii="Arial" w:hAnsi="Arial" w:cs="Arial"/>
              </w:rPr>
            </w:pPr>
          </w:p>
        </w:tc>
        <w:tc>
          <w:tcPr>
            <w:tcW w:w="3065" w:type="dxa"/>
          </w:tcPr>
          <w:p w:rsidR="00E72CD9" w:rsidRPr="001A3289" w:rsidRDefault="00E72CD9" w:rsidP="00A556DD">
            <w:pPr>
              <w:bidi w:val="0"/>
              <w:spacing w:line="360" w:lineRule="auto"/>
              <w:rPr>
                <w:rFonts w:ascii="Arial" w:hAnsi="Arial" w:cs="Arial"/>
              </w:rPr>
            </w:pPr>
          </w:p>
        </w:tc>
        <w:tc>
          <w:tcPr>
            <w:tcW w:w="1800" w:type="dxa"/>
          </w:tcPr>
          <w:p w:rsidR="00E72CD9" w:rsidRPr="0002789B" w:rsidRDefault="00E72CD9" w:rsidP="00A556DD">
            <w:pPr>
              <w:jc w:val="right"/>
              <w:rPr>
                <w:rFonts w:ascii="Arial" w:hAnsi="Arial" w:cs="Arial"/>
              </w:rPr>
            </w:pPr>
            <w:r w:rsidRPr="0002789B">
              <w:rPr>
                <w:rFonts w:ascii="Arial" w:hAnsi="Arial" w:cs="Arial"/>
                <w:rtl/>
              </w:rPr>
              <w:t>Cumulative Final</w:t>
            </w:r>
          </w:p>
        </w:tc>
        <w:tc>
          <w:tcPr>
            <w:tcW w:w="1368" w:type="dxa"/>
          </w:tcPr>
          <w:p w:rsidR="00E72CD9" w:rsidRPr="001A3289" w:rsidRDefault="00E72CD9" w:rsidP="00A556DD">
            <w:pPr>
              <w:jc w:val="right"/>
              <w:rPr>
                <w:rFonts w:ascii="Arial" w:hAnsi="Arial" w:cs="Arial"/>
              </w:rPr>
            </w:pPr>
            <w:r w:rsidRPr="001A3289">
              <w:rPr>
                <w:rFonts w:ascii="Arial" w:hAnsi="Arial" w:cs="Arial"/>
              </w:rPr>
              <w:t xml:space="preserve">12 </w:t>
            </w:r>
          </w:p>
        </w:tc>
      </w:tr>
    </w:tbl>
    <w:p w:rsidR="00E72CD9" w:rsidRPr="001A3289" w:rsidRDefault="00E72CD9" w:rsidP="00E72CD9">
      <w:pPr>
        <w:bidi w:val="0"/>
        <w:ind w:left="26"/>
        <w:rPr>
          <w:rFonts w:ascii="Arial" w:hAnsi="Arial" w:cs="Arial"/>
        </w:rPr>
      </w:pPr>
    </w:p>
    <w:p w:rsidR="00E72CD9" w:rsidRPr="001A3289" w:rsidRDefault="00E72CD9" w:rsidP="00E72CD9">
      <w:pPr>
        <w:bidi w:val="0"/>
        <w:rPr>
          <w:rFonts w:ascii="Arial" w:hAnsi="Arial" w:cs="Arial"/>
          <w:rtl/>
        </w:rPr>
      </w:pPr>
    </w:p>
    <w:p w:rsidR="00E72CD9" w:rsidRDefault="00E72CD9" w:rsidP="00E72CD9">
      <w:pPr>
        <w:bidi w:val="0"/>
        <w:ind w:left="26"/>
        <w:rPr>
          <w:rFonts w:ascii="Arial" w:hAnsi="Arial" w:cs="Arial"/>
          <w:b/>
          <w:bCs/>
          <w:sz w:val="26"/>
        </w:rPr>
      </w:pPr>
      <w:r w:rsidRPr="001A3289">
        <w:rPr>
          <w:rFonts w:ascii="Arial" w:hAnsi="Arial" w:cs="Arial"/>
          <w:b/>
          <w:bCs/>
          <w:sz w:val="26"/>
        </w:rPr>
        <w:t>Course requirements</w:t>
      </w:r>
    </w:p>
    <w:p w:rsidR="00E72CD9" w:rsidRDefault="00E72CD9" w:rsidP="00E72CD9">
      <w:pPr>
        <w:bidi w:val="0"/>
        <w:ind w:left="26"/>
        <w:rPr>
          <w:rFonts w:ascii="Arial" w:hAnsi="Arial" w:cs="Arial"/>
          <w:b/>
          <w:bCs/>
          <w:sz w:val="26"/>
        </w:rPr>
      </w:pPr>
    </w:p>
    <w:p w:rsidR="00E72CD9" w:rsidRPr="008142ED" w:rsidRDefault="00E72CD9" w:rsidP="00E72CD9">
      <w:pPr>
        <w:jc w:val="right"/>
        <w:rPr>
          <w:b/>
          <w:bCs/>
          <w:sz w:val="28"/>
          <w:szCs w:val="28"/>
          <w:u w:val="single"/>
        </w:rPr>
      </w:pPr>
      <w:r w:rsidRPr="008142ED">
        <w:rPr>
          <w:b/>
          <w:bCs/>
          <w:sz w:val="28"/>
          <w:szCs w:val="28"/>
          <w:u w:val="single"/>
        </w:rPr>
        <w:t>Class Attendance and Participation:</w:t>
      </w:r>
    </w:p>
    <w:p w:rsidR="00E72CD9" w:rsidRPr="008142ED" w:rsidRDefault="00E72CD9" w:rsidP="00E72CD9">
      <w:pPr>
        <w:pStyle w:val="Default"/>
        <w:rPr>
          <w:rFonts w:ascii="Arial" w:hAnsi="Arial" w:cs="Arial"/>
        </w:rPr>
      </w:pPr>
      <w:r w:rsidRPr="008142ED">
        <w:rPr>
          <w:rFonts w:ascii="Arial" w:hAnsi="Arial" w:cs="Arial"/>
        </w:rPr>
        <w:t>You are expected to attend class sessions regularly. You are allowed to miss a maximum of 2 classes a semester before losing points.</w:t>
      </w:r>
    </w:p>
    <w:p w:rsidR="00E72CD9" w:rsidRPr="008142ED" w:rsidRDefault="00E72CD9" w:rsidP="00E72CD9">
      <w:pPr>
        <w:pStyle w:val="Default"/>
        <w:rPr>
          <w:rFonts w:ascii="Arial" w:hAnsi="Arial" w:cs="Arial"/>
        </w:rPr>
      </w:pPr>
      <w:r w:rsidRPr="008142ED">
        <w:rPr>
          <w:rFonts w:ascii="Arial" w:hAnsi="Arial" w:cs="Arial"/>
        </w:rPr>
        <w:t>The criteria for grading class participation are as follows: Each class will be out of 5 points. You will earn 5 points if you participate frequently in class discussions; 4 points if you participate sporadically in class discussions; 3 points if you are awake; 2 points if you attend class and never participate and no points if you do not attend. At the end of the semester the lowest two grades are dropped before taking the average.</w:t>
      </w:r>
    </w:p>
    <w:p w:rsidR="00E72CD9" w:rsidRDefault="00E72CD9" w:rsidP="00E72CD9">
      <w:pPr>
        <w:jc w:val="right"/>
        <w:rPr>
          <w:sz w:val="23"/>
          <w:szCs w:val="23"/>
        </w:rPr>
      </w:pPr>
    </w:p>
    <w:p w:rsidR="00E72CD9" w:rsidRPr="008142ED" w:rsidRDefault="00E72CD9" w:rsidP="00E72CD9">
      <w:pPr>
        <w:jc w:val="right"/>
        <w:rPr>
          <w:b/>
          <w:bCs/>
          <w:sz w:val="28"/>
          <w:szCs w:val="28"/>
          <w:u w:val="single"/>
        </w:rPr>
      </w:pPr>
      <w:r w:rsidRPr="008142ED">
        <w:rPr>
          <w:b/>
          <w:bCs/>
          <w:sz w:val="28"/>
          <w:szCs w:val="28"/>
          <w:u w:val="single"/>
        </w:rPr>
        <w:t>Assignments:</w:t>
      </w:r>
    </w:p>
    <w:p w:rsidR="00E72CD9" w:rsidRPr="008142ED" w:rsidRDefault="00E72CD9" w:rsidP="00E72CD9">
      <w:pPr>
        <w:jc w:val="right"/>
        <w:rPr>
          <w:rFonts w:ascii="Arial" w:hAnsi="Arial" w:cs="Arial"/>
        </w:rPr>
      </w:pPr>
      <w:r w:rsidRPr="008142ED">
        <w:rPr>
          <w:rFonts w:ascii="Arial" w:hAnsi="Arial" w:cs="Arial"/>
        </w:rPr>
        <w:t>Each week a notebook or notes must be handed in summarizing the previous week’s Parasha lecture. (Notes can be typed up and e-mailed to me but no typing during lecture) The criteria for grading class assignments are as follows: Each assignment is out of 3 points. You will earn 3 points if you mention all the main points said in class, 2 if you get most of them, 1 if you are missing key sections. The lowest 2 scores will be dropped at the end of the semester.</w:t>
      </w:r>
    </w:p>
    <w:p w:rsidR="00E72CD9" w:rsidRDefault="00E72CD9" w:rsidP="00E72CD9">
      <w:pPr>
        <w:jc w:val="right"/>
        <w:rPr>
          <w:sz w:val="23"/>
          <w:szCs w:val="23"/>
        </w:rPr>
      </w:pPr>
    </w:p>
    <w:p w:rsidR="00E72CD9" w:rsidRPr="008142ED" w:rsidRDefault="00E72CD9" w:rsidP="00E72CD9">
      <w:pPr>
        <w:jc w:val="right"/>
        <w:rPr>
          <w:b/>
          <w:bCs/>
          <w:sz w:val="28"/>
          <w:szCs w:val="28"/>
          <w:u w:val="single"/>
        </w:rPr>
      </w:pPr>
      <w:r w:rsidRPr="008142ED">
        <w:rPr>
          <w:b/>
          <w:bCs/>
          <w:sz w:val="28"/>
          <w:szCs w:val="28"/>
          <w:u w:val="single"/>
        </w:rPr>
        <w:t>Midterm and Final:</w:t>
      </w:r>
    </w:p>
    <w:p w:rsidR="00E72CD9" w:rsidRPr="008142ED" w:rsidRDefault="00E72CD9" w:rsidP="00E72CD9">
      <w:pPr>
        <w:jc w:val="right"/>
        <w:rPr>
          <w:rFonts w:ascii="Arial" w:hAnsi="Arial" w:cs="Arial"/>
        </w:rPr>
      </w:pPr>
      <w:r w:rsidRPr="008142ED">
        <w:rPr>
          <w:rFonts w:ascii="Arial" w:hAnsi="Arial" w:cs="Arial"/>
        </w:rPr>
        <w:t>There will be one midterm half way through the semester and a cumulative final at the end.</w:t>
      </w:r>
    </w:p>
    <w:p w:rsidR="00E72CD9" w:rsidRPr="008142ED" w:rsidRDefault="00E72CD9" w:rsidP="00E72CD9">
      <w:pPr>
        <w:bidi w:val="0"/>
        <w:ind w:left="26"/>
        <w:rPr>
          <w:rFonts w:ascii="Arial" w:hAnsi="Arial" w:cs="Arial"/>
          <w:b/>
          <w:bCs/>
          <w:rtl/>
        </w:rPr>
      </w:pPr>
    </w:p>
    <w:p w:rsidR="00E72CD9" w:rsidRPr="001A3289" w:rsidRDefault="00E72CD9" w:rsidP="00E72CD9">
      <w:pPr>
        <w:bidi w:val="0"/>
        <w:ind w:firstLine="26"/>
        <w:rPr>
          <w:rFonts w:ascii="Arial" w:hAnsi="Arial" w:cs="Arial"/>
          <w:b/>
          <w:bCs/>
        </w:rPr>
      </w:pPr>
      <w:r>
        <w:rPr>
          <w:rFonts w:ascii="Arial" w:hAnsi="Arial" w:cs="Arial"/>
          <w:b/>
          <w:bCs/>
          <w:rtl/>
        </w:rPr>
        <w:br w:type="page"/>
      </w:r>
      <w:r w:rsidRPr="001A3289">
        <w:rPr>
          <w:rFonts w:ascii="Arial" w:hAnsi="Arial" w:cs="Arial"/>
          <w:b/>
          <w:bCs/>
        </w:rPr>
        <w:lastRenderedPageBreak/>
        <w:t>Requirements/ Assignment/Tasks</w:t>
      </w:r>
    </w:p>
    <w:p w:rsidR="00E72CD9" w:rsidRPr="00873556" w:rsidRDefault="00E72CD9" w:rsidP="00E72CD9">
      <w:pPr>
        <w:jc w:val="right"/>
        <w:rPr>
          <w:rFonts w:ascii="Arial" w:hAnsi="Arial" w:cs="Arial"/>
        </w:rPr>
      </w:pPr>
      <w:r w:rsidRPr="00873556">
        <w:rPr>
          <w:rFonts w:ascii="Arial" w:hAnsi="Arial" w:cs="Arial"/>
        </w:rPr>
        <w:t>Class attendance and participation: 30%</w:t>
      </w:r>
    </w:p>
    <w:p w:rsidR="00E72CD9" w:rsidRPr="00873556" w:rsidRDefault="00E72CD9" w:rsidP="00E72CD9">
      <w:pPr>
        <w:jc w:val="right"/>
        <w:rPr>
          <w:rFonts w:ascii="Arial" w:hAnsi="Arial" w:cs="Arial"/>
        </w:rPr>
      </w:pPr>
      <w:r w:rsidRPr="00873556">
        <w:rPr>
          <w:rFonts w:ascii="Arial" w:hAnsi="Arial" w:cs="Arial"/>
        </w:rPr>
        <w:t>Assignments: 20%</w:t>
      </w:r>
    </w:p>
    <w:p w:rsidR="00E72CD9" w:rsidRPr="00873556" w:rsidRDefault="00E72CD9" w:rsidP="00E72CD9">
      <w:pPr>
        <w:jc w:val="right"/>
        <w:rPr>
          <w:rFonts w:ascii="Arial" w:hAnsi="Arial" w:cs="Arial"/>
        </w:rPr>
      </w:pPr>
      <w:r w:rsidRPr="00873556">
        <w:rPr>
          <w:rFonts w:ascii="Arial" w:hAnsi="Arial" w:cs="Arial"/>
        </w:rPr>
        <w:t>Midterm 20%</w:t>
      </w:r>
    </w:p>
    <w:p w:rsidR="00E72CD9" w:rsidRPr="00873556" w:rsidRDefault="00E72CD9" w:rsidP="00E72CD9">
      <w:pPr>
        <w:jc w:val="right"/>
        <w:rPr>
          <w:rFonts w:ascii="Arial" w:hAnsi="Arial" w:cs="Arial"/>
          <w:b/>
        </w:rPr>
      </w:pPr>
      <w:r w:rsidRPr="00873556">
        <w:rPr>
          <w:rFonts w:ascii="Arial" w:hAnsi="Arial" w:cs="Arial"/>
        </w:rPr>
        <w:t>Final 30%</w:t>
      </w:r>
    </w:p>
    <w:p w:rsidR="00E72CD9" w:rsidRPr="001A3289" w:rsidRDefault="00E72CD9" w:rsidP="00E72CD9">
      <w:pPr>
        <w:bidi w:val="0"/>
        <w:ind w:left="26"/>
        <w:rPr>
          <w:rFonts w:ascii="Arial" w:hAnsi="Arial" w:cs="Arial"/>
          <w:rtl/>
        </w:rPr>
      </w:pPr>
    </w:p>
    <w:p w:rsidR="00E72CD9" w:rsidRPr="001A3289" w:rsidRDefault="00E72CD9" w:rsidP="00E72CD9">
      <w:pPr>
        <w:bidi w:val="0"/>
        <w:spacing w:line="360" w:lineRule="auto"/>
        <w:ind w:left="26"/>
        <w:rPr>
          <w:rFonts w:ascii="Arial" w:hAnsi="Arial" w:cs="Arial"/>
          <w:b/>
          <w:bCs/>
        </w:rPr>
      </w:pPr>
      <w:r w:rsidRPr="001A3289">
        <w:rPr>
          <w:rFonts w:ascii="Arial" w:hAnsi="Arial" w:cs="Arial"/>
          <w:b/>
          <w:bCs/>
        </w:rPr>
        <w:t>Grade Components (Number grade or pass/fail)</w:t>
      </w:r>
    </w:p>
    <w:p w:rsidR="00E72CD9" w:rsidRPr="001A3289" w:rsidRDefault="00E72CD9" w:rsidP="00E72CD9">
      <w:pPr>
        <w:bidi w:val="0"/>
        <w:spacing w:line="360" w:lineRule="auto"/>
        <w:ind w:left="26"/>
        <w:rPr>
          <w:rFonts w:ascii="Arial" w:hAnsi="Arial" w:cs="Arial"/>
          <w:bCs/>
          <w:sz w:val="26"/>
          <w:szCs w:val="26"/>
          <w:rtl/>
        </w:rPr>
      </w:pPr>
      <w:r w:rsidRPr="001A3289">
        <w:rPr>
          <w:rFonts w:ascii="Arial" w:hAnsi="Arial" w:cs="Arial"/>
          <w:bCs/>
          <w:sz w:val="26"/>
          <w:szCs w:val="26"/>
        </w:rPr>
        <w:t>Number grade</w:t>
      </w:r>
    </w:p>
    <w:p w:rsidR="00E72CD9" w:rsidRDefault="00E72CD9" w:rsidP="00E72CD9">
      <w:pPr>
        <w:pStyle w:val="4"/>
        <w:rPr>
          <w:rFonts w:ascii="Arial" w:hAnsi="Arial" w:cs="Arial"/>
          <w:szCs w:val="24"/>
          <w:lang w:eastAsia="en-US"/>
        </w:rPr>
      </w:pPr>
      <w:r w:rsidRPr="001A3289">
        <w:rPr>
          <w:rFonts w:ascii="Arial" w:hAnsi="Arial" w:cs="Arial"/>
          <w:sz w:val="26"/>
        </w:rPr>
        <w:t>Bibliography</w:t>
      </w:r>
      <w:r w:rsidRPr="001A3289">
        <w:rPr>
          <w:rFonts w:ascii="Arial" w:hAnsi="Arial" w:cs="Arial"/>
          <w:szCs w:val="24"/>
          <w:lang w:eastAsia="en-US"/>
        </w:rPr>
        <w:t xml:space="preserve">: (Required/ Elective) </w:t>
      </w:r>
    </w:p>
    <w:p w:rsidR="00E72CD9" w:rsidRDefault="00E72CD9" w:rsidP="00E72CD9">
      <w:pPr>
        <w:bidi w:val="0"/>
        <w:rPr>
          <w:rFonts w:ascii="Arial" w:hAnsi="Arial" w:cs="Arial"/>
        </w:rPr>
      </w:pPr>
    </w:p>
    <w:p w:rsidR="00E72CD9" w:rsidRDefault="00E72CD9" w:rsidP="00E72CD9">
      <w:pPr>
        <w:bidi w:val="0"/>
        <w:rPr>
          <w:rFonts w:ascii="Arial" w:hAnsi="Arial" w:cs="Arial"/>
        </w:rPr>
      </w:pPr>
      <w:r>
        <w:rPr>
          <w:rFonts w:ascii="Arial" w:hAnsi="Arial" w:cs="Arial"/>
        </w:rPr>
        <w:t xml:space="preserve">Mikraot Gedolot, Yud Alef Peushim all Rashi, Midrash Rabbah, Midrash Tanchuma, Yalkut Shimoni, Gemarot that explain the peshat Sefer Hachinuch, various Rishonim and Achronim, </w:t>
      </w:r>
    </w:p>
    <w:p w:rsidR="00E72CD9" w:rsidRDefault="00E72CD9" w:rsidP="00E72CD9">
      <w:pPr>
        <w:bidi w:val="0"/>
        <w:rPr>
          <w:rFonts w:ascii="Arial" w:hAnsi="Arial" w:cs="Arial"/>
        </w:rPr>
      </w:pPr>
    </w:p>
    <w:p w:rsidR="00E72CD9" w:rsidRDefault="00E72CD9" w:rsidP="00E72CD9">
      <w:pPr>
        <w:bidi w:val="0"/>
        <w:rPr>
          <w:rFonts w:ascii="Arial" w:hAnsi="Arial" w:cs="Arial"/>
        </w:rPr>
      </w:pPr>
    </w:p>
    <w:p w:rsidR="00E72CD9" w:rsidRPr="001A3289" w:rsidRDefault="00E72CD9" w:rsidP="00E72CD9">
      <w:pPr>
        <w:bidi w:val="0"/>
        <w:rPr>
          <w:rFonts w:ascii="Arial" w:hAnsi="Arial" w:cs="Arial"/>
          <w:rtl/>
        </w:rPr>
      </w:pPr>
      <w:r w:rsidRPr="001A3289">
        <w:rPr>
          <w:rFonts w:ascii="Arial" w:hAnsi="Arial" w:cs="Arial"/>
          <w:b/>
          <w:bCs/>
          <w:sz w:val="28"/>
        </w:rPr>
        <w:t>Required textbooks, other textbooks</w:t>
      </w:r>
    </w:p>
    <w:p w:rsidR="00E72CD9" w:rsidRPr="001A3289" w:rsidRDefault="00E72CD9" w:rsidP="00E72CD9">
      <w:pPr>
        <w:bidi w:val="0"/>
        <w:rPr>
          <w:rFonts w:ascii="Arial" w:hAnsi="Arial" w:cs="Arial"/>
          <w:rtl/>
        </w:rPr>
      </w:pPr>
      <w:r>
        <w:rPr>
          <w:rFonts w:ascii="Arial" w:hAnsi="Arial" w:cs="Arial"/>
        </w:rPr>
        <w:t>English/Hebrew Chumash</w:t>
      </w:r>
    </w:p>
    <w:p w:rsidR="00E72CD9" w:rsidRPr="001A3289" w:rsidRDefault="00E72CD9" w:rsidP="00E72CD9">
      <w:pPr>
        <w:bidi w:val="0"/>
        <w:ind w:left="226" w:firstLine="26"/>
        <w:rPr>
          <w:rFonts w:ascii="Arial" w:hAnsi="Arial" w:cs="Arial"/>
          <w:b/>
          <w:bCs/>
          <w:rtl/>
        </w:rPr>
      </w:pPr>
    </w:p>
    <w:p w:rsidR="00E72CD9" w:rsidRDefault="00E72CD9" w:rsidP="00E72CD9">
      <w:pPr>
        <w:bidi w:val="0"/>
        <w:ind w:left="26"/>
        <w:rPr>
          <w:rFonts w:ascii="Arial" w:hAnsi="Arial" w:cs="Arial"/>
          <w:b/>
          <w:bCs/>
        </w:rPr>
      </w:pPr>
      <w:r w:rsidRPr="001A3289">
        <w:rPr>
          <w:rFonts w:ascii="Arial" w:hAnsi="Arial" w:cs="Arial"/>
          <w:b/>
          <w:bCs/>
          <w:sz w:val="28"/>
        </w:rPr>
        <w:t>Required</w:t>
      </w:r>
      <w:r w:rsidRPr="001A3289">
        <w:rPr>
          <w:rFonts w:ascii="Arial" w:hAnsi="Arial" w:cs="Arial"/>
          <w:b/>
          <w:bCs/>
        </w:rPr>
        <w:t xml:space="preserve"> material for the final</w:t>
      </w:r>
    </w:p>
    <w:p w:rsidR="00E72CD9" w:rsidRPr="001A3289" w:rsidRDefault="00E72CD9" w:rsidP="00E72CD9">
      <w:pPr>
        <w:bidi w:val="0"/>
        <w:ind w:left="26"/>
        <w:rPr>
          <w:rFonts w:ascii="Arial" w:hAnsi="Arial" w:cs="Arial"/>
        </w:rPr>
      </w:pPr>
      <w:r w:rsidRPr="001A3289">
        <w:rPr>
          <w:rFonts w:ascii="Arial" w:hAnsi="Arial" w:cs="Arial"/>
        </w:rPr>
        <w:t>Class notes, outlines, optional review class</w:t>
      </w:r>
    </w:p>
    <w:p w:rsidR="00E72CD9" w:rsidRPr="0073474A" w:rsidRDefault="00E72CD9" w:rsidP="00E72CD9"/>
    <w:p w:rsidR="002A64CD" w:rsidRDefault="002A64CD"/>
    <w:sectPr w:rsidR="002A64CD" w:rsidSect="00292B26">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26" w:rsidRDefault="00EF0F26">
      <w:r>
        <w:separator/>
      </w:r>
    </w:p>
  </w:endnote>
  <w:endnote w:type="continuationSeparator" w:id="0">
    <w:p w:rsidR="00EF0F26" w:rsidRDefault="00EF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9B" w:rsidRDefault="00E72CD9" w:rsidP="00292B26">
    <w:pPr>
      <w:pStyle w:val="a6"/>
      <w:jc w:val="right"/>
    </w:pPr>
    <w:r>
      <w:rPr>
        <w:rStyle w:val="a8"/>
      </w:rPr>
      <w:fldChar w:fldCharType="begin"/>
    </w:r>
    <w:r>
      <w:rPr>
        <w:rStyle w:val="a8"/>
      </w:rPr>
      <w:instrText xml:space="preserve"> PAGE </w:instrText>
    </w:r>
    <w:r>
      <w:rPr>
        <w:rStyle w:val="a8"/>
      </w:rPr>
      <w:fldChar w:fldCharType="separate"/>
    </w:r>
    <w:r w:rsidR="00B268C1">
      <w:rPr>
        <w:rStyle w:val="a8"/>
        <w:noProof/>
        <w:rtl/>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26" w:rsidRDefault="00EF0F26">
      <w:r>
        <w:separator/>
      </w:r>
    </w:p>
  </w:footnote>
  <w:footnote w:type="continuationSeparator" w:id="0">
    <w:p w:rsidR="00EF0F26" w:rsidRDefault="00EF0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9B" w:rsidRDefault="00EF0F26" w:rsidP="00292B26">
    <w:pPr>
      <w:pStyle w:val="a4"/>
      <w:jc w:val="center"/>
      <w:rPr>
        <w:color w:val="333333"/>
        <w:rtl/>
      </w:rPr>
    </w:pPr>
  </w:p>
  <w:p w:rsidR="0002789B" w:rsidRPr="006F3984" w:rsidRDefault="00EF0F26" w:rsidP="00292B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D9"/>
    <w:rsid w:val="002A64CD"/>
    <w:rsid w:val="00B268C1"/>
    <w:rsid w:val="00DE6C05"/>
    <w:rsid w:val="00E72CD9"/>
    <w:rsid w:val="00EF0F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D9"/>
    <w:pPr>
      <w:bidi/>
      <w:spacing w:after="0"/>
      <w:jc w:val="left"/>
    </w:pPr>
    <w:rPr>
      <w:rFonts w:ascii="Times New Roman" w:eastAsia="Times New Roman" w:hAnsi="Times New Roman" w:cs="Times New Roman"/>
      <w:sz w:val="24"/>
      <w:szCs w:val="24"/>
    </w:rPr>
  </w:style>
  <w:style w:type="paragraph" w:styleId="4">
    <w:name w:val="heading 4"/>
    <w:basedOn w:val="a"/>
    <w:next w:val="a"/>
    <w:link w:val="40"/>
    <w:qFormat/>
    <w:rsid w:val="00E72CD9"/>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E72CD9"/>
    <w:rPr>
      <w:rFonts w:ascii="Garamond" w:eastAsia="Times New Roman" w:hAnsi="Garamond" w:cs="Miriam"/>
      <w:b/>
      <w:bCs/>
      <w:sz w:val="24"/>
      <w:szCs w:val="20"/>
      <w:lang w:eastAsia="he-IL"/>
    </w:rPr>
  </w:style>
  <w:style w:type="table" w:styleId="a3">
    <w:name w:val="Table Grid"/>
    <w:basedOn w:val="a1"/>
    <w:rsid w:val="00E72CD9"/>
    <w:pPr>
      <w:bidi/>
      <w:spacing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72CD9"/>
    <w:pPr>
      <w:tabs>
        <w:tab w:val="center" w:pos="4153"/>
        <w:tab w:val="right" w:pos="8306"/>
      </w:tabs>
    </w:pPr>
  </w:style>
  <w:style w:type="character" w:customStyle="1" w:styleId="a5">
    <w:name w:val="כותרת עליונה תו"/>
    <w:basedOn w:val="a0"/>
    <w:link w:val="a4"/>
    <w:rsid w:val="00E72CD9"/>
    <w:rPr>
      <w:rFonts w:ascii="Times New Roman" w:eastAsia="Times New Roman" w:hAnsi="Times New Roman" w:cs="Times New Roman"/>
      <w:sz w:val="24"/>
      <w:szCs w:val="24"/>
    </w:rPr>
  </w:style>
  <w:style w:type="paragraph" w:styleId="a6">
    <w:name w:val="footer"/>
    <w:basedOn w:val="a"/>
    <w:link w:val="a7"/>
    <w:rsid w:val="00E72CD9"/>
    <w:pPr>
      <w:tabs>
        <w:tab w:val="center" w:pos="4153"/>
        <w:tab w:val="right" w:pos="8306"/>
      </w:tabs>
    </w:pPr>
  </w:style>
  <w:style w:type="character" w:customStyle="1" w:styleId="a7">
    <w:name w:val="כותרת תחתונה תו"/>
    <w:basedOn w:val="a0"/>
    <w:link w:val="a6"/>
    <w:rsid w:val="00E72CD9"/>
    <w:rPr>
      <w:rFonts w:ascii="Times New Roman" w:eastAsia="Times New Roman" w:hAnsi="Times New Roman" w:cs="Times New Roman"/>
      <w:sz w:val="24"/>
      <w:szCs w:val="24"/>
    </w:rPr>
  </w:style>
  <w:style w:type="character" w:styleId="a8">
    <w:name w:val="page number"/>
    <w:basedOn w:val="a0"/>
    <w:rsid w:val="00E72CD9"/>
    <w:rPr>
      <w:rFonts w:cs="Times New Roman"/>
    </w:rPr>
  </w:style>
  <w:style w:type="paragraph" w:customStyle="1" w:styleId="Default">
    <w:name w:val="Default"/>
    <w:rsid w:val="00E72CD9"/>
    <w:pPr>
      <w:autoSpaceDE w:val="0"/>
      <w:autoSpaceDN w:val="0"/>
      <w:adjustRightInd w:val="0"/>
      <w:spacing w:after="0"/>
      <w:jc w:val="left"/>
    </w:pPr>
    <w:rPr>
      <w:rFonts w:ascii="Times New Roman" w:eastAsia="Times New Roman" w:hAnsi="Times New Roman" w:cs="Times New Roman"/>
      <w:color w:val="000000"/>
      <w:sz w:val="24"/>
      <w:szCs w:val="24"/>
      <w:lang w:bidi="ar-SA"/>
    </w:rPr>
  </w:style>
  <w:style w:type="paragraph" w:styleId="a9">
    <w:name w:val="Balloon Text"/>
    <w:basedOn w:val="a"/>
    <w:link w:val="aa"/>
    <w:uiPriority w:val="99"/>
    <w:semiHidden/>
    <w:unhideWhenUsed/>
    <w:rsid w:val="00E72CD9"/>
    <w:rPr>
      <w:rFonts w:ascii="Tahoma" w:hAnsi="Tahoma" w:cs="Tahoma"/>
      <w:sz w:val="16"/>
      <w:szCs w:val="16"/>
    </w:rPr>
  </w:style>
  <w:style w:type="character" w:customStyle="1" w:styleId="aa">
    <w:name w:val="טקסט בלונים תו"/>
    <w:basedOn w:val="a0"/>
    <w:link w:val="a9"/>
    <w:uiPriority w:val="99"/>
    <w:semiHidden/>
    <w:rsid w:val="00E72C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D9"/>
    <w:pPr>
      <w:bidi/>
      <w:spacing w:after="0"/>
      <w:jc w:val="left"/>
    </w:pPr>
    <w:rPr>
      <w:rFonts w:ascii="Times New Roman" w:eastAsia="Times New Roman" w:hAnsi="Times New Roman" w:cs="Times New Roman"/>
      <w:sz w:val="24"/>
      <w:szCs w:val="24"/>
    </w:rPr>
  </w:style>
  <w:style w:type="paragraph" w:styleId="4">
    <w:name w:val="heading 4"/>
    <w:basedOn w:val="a"/>
    <w:next w:val="a"/>
    <w:link w:val="40"/>
    <w:qFormat/>
    <w:rsid w:val="00E72CD9"/>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E72CD9"/>
    <w:rPr>
      <w:rFonts w:ascii="Garamond" w:eastAsia="Times New Roman" w:hAnsi="Garamond" w:cs="Miriam"/>
      <w:b/>
      <w:bCs/>
      <w:sz w:val="24"/>
      <w:szCs w:val="20"/>
      <w:lang w:eastAsia="he-IL"/>
    </w:rPr>
  </w:style>
  <w:style w:type="table" w:styleId="a3">
    <w:name w:val="Table Grid"/>
    <w:basedOn w:val="a1"/>
    <w:rsid w:val="00E72CD9"/>
    <w:pPr>
      <w:bidi/>
      <w:spacing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72CD9"/>
    <w:pPr>
      <w:tabs>
        <w:tab w:val="center" w:pos="4153"/>
        <w:tab w:val="right" w:pos="8306"/>
      </w:tabs>
    </w:pPr>
  </w:style>
  <w:style w:type="character" w:customStyle="1" w:styleId="a5">
    <w:name w:val="כותרת עליונה תו"/>
    <w:basedOn w:val="a0"/>
    <w:link w:val="a4"/>
    <w:rsid w:val="00E72CD9"/>
    <w:rPr>
      <w:rFonts w:ascii="Times New Roman" w:eastAsia="Times New Roman" w:hAnsi="Times New Roman" w:cs="Times New Roman"/>
      <w:sz w:val="24"/>
      <w:szCs w:val="24"/>
    </w:rPr>
  </w:style>
  <w:style w:type="paragraph" w:styleId="a6">
    <w:name w:val="footer"/>
    <w:basedOn w:val="a"/>
    <w:link w:val="a7"/>
    <w:rsid w:val="00E72CD9"/>
    <w:pPr>
      <w:tabs>
        <w:tab w:val="center" w:pos="4153"/>
        <w:tab w:val="right" w:pos="8306"/>
      </w:tabs>
    </w:pPr>
  </w:style>
  <w:style w:type="character" w:customStyle="1" w:styleId="a7">
    <w:name w:val="כותרת תחתונה תו"/>
    <w:basedOn w:val="a0"/>
    <w:link w:val="a6"/>
    <w:rsid w:val="00E72CD9"/>
    <w:rPr>
      <w:rFonts w:ascii="Times New Roman" w:eastAsia="Times New Roman" w:hAnsi="Times New Roman" w:cs="Times New Roman"/>
      <w:sz w:val="24"/>
      <w:szCs w:val="24"/>
    </w:rPr>
  </w:style>
  <w:style w:type="character" w:styleId="a8">
    <w:name w:val="page number"/>
    <w:basedOn w:val="a0"/>
    <w:rsid w:val="00E72CD9"/>
    <w:rPr>
      <w:rFonts w:cs="Times New Roman"/>
    </w:rPr>
  </w:style>
  <w:style w:type="paragraph" w:customStyle="1" w:styleId="Default">
    <w:name w:val="Default"/>
    <w:rsid w:val="00E72CD9"/>
    <w:pPr>
      <w:autoSpaceDE w:val="0"/>
      <w:autoSpaceDN w:val="0"/>
      <w:adjustRightInd w:val="0"/>
      <w:spacing w:after="0"/>
      <w:jc w:val="left"/>
    </w:pPr>
    <w:rPr>
      <w:rFonts w:ascii="Times New Roman" w:eastAsia="Times New Roman" w:hAnsi="Times New Roman" w:cs="Times New Roman"/>
      <w:color w:val="000000"/>
      <w:sz w:val="24"/>
      <w:szCs w:val="24"/>
      <w:lang w:bidi="ar-SA"/>
    </w:rPr>
  </w:style>
  <w:style w:type="paragraph" w:styleId="a9">
    <w:name w:val="Balloon Text"/>
    <w:basedOn w:val="a"/>
    <w:link w:val="aa"/>
    <w:uiPriority w:val="99"/>
    <w:semiHidden/>
    <w:unhideWhenUsed/>
    <w:rsid w:val="00E72CD9"/>
    <w:rPr>
      <w:rFonts w:ascii="Tahoma" w:hAnsi="Tahoma" w:cs="Tahoma"/>
      <w:sz w:val="16"/>
      <w:szCs w:val="16"/>
    </w:rPr>
  </w:style>
  <w:style w:type="character" w:customStyle="1" w:styleId="aa">
    <w:name w:val="טקסט בלונים תו"/>
    <w:basedOn w:val="a0"/>
    <w:link w:val="a9"/>
    <w:uiPriority w:val="99"/>
    <w:semiHidden/>
    <w:rsid w:val="00E72C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919</Words>
  <Characters>4599</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2</cp:revision>
  <dcterms:created xsi:type="dcterms:W3CDTF">2014-09-02T09:26:00Z</dcterms:created>
  <dcterms:modified xsi:type="dcterms:W3CDTF">2014-09-02T09:27:00Z</dcterms:modified>
</cp:coreProperties>
</file>