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5A" w:rsidRPr="001A3289" w:rsidRDefault="00044E5A" w:rsidP="00044E5A">
      <w:pPr>
        <w:bidi w:val="0"/>
        <w:spacing w:line="360" w:lineRule="auto"/>
        <w:jc w:val="center"/>
        <w:rPr>
          <w:rFonts w:ascii="Arial" w:hAnsi="Arial" w:cs="Arial"/>
          <w:bCs/>
          <w:sz w:val="36"/>
          <w:szCs w:val="36"/>
          <w:rtl/>
        </w:rPr>
      </w:pPr>
      <w:r w:rsidRPr="005616B5">
        <w:rPr>
          <w:rFonts w:ascii="Arial" w:hAnsi="Arial" w:cs="Arial"/>
          <w:bCs/>
          <w:sz w:val="36"/>
          <w:szCs w:val="36"/>
          <w:rtl/>
        </w:rPr>
        <w:t xml:space="preserve">     </w:t>
      </w:r>
      <w:r>
        <w:rPr>
          <w:rFonts w:ascii="Arial" w:hAnsi="Arial" w:cs="Arial"/>
          <w:bCs/>
          <w:noProof/>
          <w:sz w:val="36"/>
          <w:szCs w:val="36"/>
        </w:rPr>
        <w:drawing>
          <wp:inline distT="0" distB="0" distL="0" distR="0" wp14:anchorId="4A4FA0D8" wp14:editId="6BDA5D8D">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sidRPr="001A3289">
        <w:rPr>
          <w:rFonts w:ascii="Arial" w:hAnsi="Arial" w:cs="Arial"/>
          <w:bCs/>
          <w:sz w:val="36"/>
          <w:szCs w:val="36"/>
          <w:rtl/>
        </w:rPr>
        <w:t xml:space="preserve">                   </w:t>
      </w:r>
      <w:r w:rsidRPr="001A3289">
        <w:rPr>
          <w:rFonts w:ascii="Arial" w:hAnsi="Arial" w:cs="Arial"/>
          <w:bCs/>
          <w:rtl/>
        </w:rPr>
        <w:t xml:space="preserve">                                     </w:t>
      </w:r>
      <w:r w:rsidRPr="001A3289">
        <w:rPr>
          <w:rFonts w:ascii="Arial" w:hAnsi="Arial" w:cs="Arial"/>
          <w:b/>
        </w:rPr>
        <w:t>Date:</w:t>
      </w:r>
      <w:r>
        <w:rPr>
          <w:rFonts w:ascii="Arial" w:hAnsi="Arial" w:cs="Arial"/>
          <w:b/>
        </w:rPr>
        <w:t xml:space="preserve"> </w:t>
      </w:r>
      <w:r>
        <w:rPr>
          <w:rFonts w:ascii="Arial" w:hAnsi="Arial" w:cs="Arial"/>
          <w:bCs/>
        </w:rPr>
        <w:t>August 2014</w:t>
      </w:r>
    </w:p>
    <w:p w:rsidR="00044E5A" w:rsidRPr="001A3289" w:rsidRDefault="00044E5A" w:rsidP="00044E5A">
      <w:pPr>
        <w:bidi w:val="0"/>
        <w:spacing w:line="360" w:lineRule="auto"/>
        <w:jc w:val="center"/>
        <w:rPr>
          <w:rFonts w:ascii="Arial" w:hAnsi="Arial" w:cs="Arial"/>
          <w:rtl/>
        </w:rPr>
      </w:pPr>
      <w:r w:rsidRPr="001A3289">
        <w:rPr>
          <w:rFonts w:ascii="Arial" w:hAnsi="Arial" w:cs="Arial"/>
          <w:bCs/>
          <w:sz w:val="36"/>
          <w:szCs w:val="36"/>
        </w:rPr>
        <w:t>Course Name and Number</w:t>
      </w:r>
      <w:r w:rsidRPr="001A3289">
        <w:rPr>
          <w:rFonts w:ascii="Arial" w:hAnsi="Arial" w:cs="Arial"/>
          <w:bCs/>
          <w:sz w:val="36"/>
          <w:szCs w:val="36"/>
          <w:rtl/>
        </w:rPr>
        <w:t>:</w:t>
      </w:r>
    </w:p>
    <w:p w:rsidR="00044E5A" w:rsidRPr="00AC66E1" w:rsidRDefault="00044E5A" w:rsidP="00044E5A">
      <w:pPr>
        <w:bidi w:val="0"/>
        <w:spacing w:line="360" w:lineRule="auto"/>
        <w:jc w:val="center"/>
        <w:rPr>
          <w:rFonts w:asciiTheme="majorBidi" w:hAnsiTheme="majorBidi" w:cstheme="majorBidi"/>
          <w:b/>
          <w:bCs/>
          <w:sz w:val="28"/>
          <w:szCs w:val="28"/>
        </w:rPr>
      </w:pPr>
      <w:bookmarkStart w:id="0" w:name="_GoBack"/>
      <w:r w:rsidRPr="00AC66E1">
        <w:rPr>
          <w:rFonts w:asciiTheme="majorBidi" w:hAnsiTheme="majorBidi" w:cstheme="majorBidi"/>
          <w:b/>
          <w:bCs/>
          <w:sz w:val="28"/>
          <w:szCs w:val="28"/>
        </w:rPr>
        <w:t>Topics in Jewish Law</w:t>
      </w:r>
      <w:r>
        <w:rPr>
          <w:rFonts w:asciiTheme="majorBidi" w:hAnsiTheme="majorBidi" w:cstheme="majorBidi"/>
          <w:b/>
          <w:bCs/>
          <w:sz w:val="28"/>
          <w:szCs w:val="28"/>
        </w:rPr>
        <w:t xml:space="preserve"> - </w:t>
      </w:r>
      <w:r w:rsidRPr="00AC66E1">
        <w:rPr>
          <w:rFonts w:asciiTheme="majorBidi" w:hAnsiTheme="majorBidi" w:cstheme="majorBidi"/>
          <w:b/>
          <w:bCs/>
          <w:sz w:val="28"/>
          <w:szCs w:val="28"/>
        </w:rPr>
        <w:t xml:space="preserve"> Halacha </w:t>
      </w:r>
    </w:p>
    <w:bookmarkEnd w:id="0"/>
    <w:p w:rsidR="00044E5A" w:rsidRPr="001A3289" w:rsidRDefault="00044E5A" w:rsidP="00044E5A">
      <w:pPr>
        <w:bidi w:val="0"/>
        <w:spacing w:line="360" w:lineRule="auto"/>
        <w:jc w:val="center"/>
        <w:rPr>
          <w:rFonts w:ascii="Arial" w:hAnsi="Arial" w:cs="Arial"/>
          <w:rtl/>
        </w:rPr>
      </w:pPr>
      <w:r w:rsidRPr="001A3289">
        <w:rPr>
          <w:rFonts w:ascii="Arial" w:hAnsi="Arial" w:cs="Arial"/>
          <w:b/>
          <w:bCs/>
        </w:rPr>
        <w:t>Type of course</w:t>
      </w:r>
      <w:r w:rsidRPr="001A3289">
        <w:rPr>
          <w:rFonts w:ascii="Arial" w:hAnsi="Arial" w:cs="Arial"/>
          <w:b/>
          <w:bCs/>
          <w:rtl/>
        </w:rPr>
        <w:t>:</w:t>
      </w:r>
    </w:p>
    <w:p w:rsidR="00044E5A" w:rsidRPr="001A3289" w:rsidRDefault="00044E5A" w:rsidP="00044E5A">
      <w:pPr>
        <w:bidi w:val="0"/>
        <w:spacing w:line="360" w:lineRule="auto"/>
        <w:jc w:val="center"/>
        <w:rPr>
          <w:rFonts w:ascii="Arial" w:hAnsi="Arial" w:cs="Arial"/>
          <w:rtl/>
        </w:rPr>
      </w:pPr>
      <w:r w:rsidRPr="001A3289">
        <w:rPr>
          <w:rFonts w:ascii="Arial" w:hAnsi="Arial" w:cs="Arial"/>
          <w:rtl/>
        </w:rPr>
        <w:t>Lecture</w:t>
      </w:r>
    </w:p>
    <w:p w:rsidR="00044E5A" w:rsidRDefault="00044E5A" w:rsidP="00044E5A">
      <w:pPr>
        <w:bidi w:val="0"/>
        <w:spacing w:line="360" w:lineRule="auto"/>
        <w:rPr>
          <w:rFonts w:ascii="Arial" w:hAnsi="Arial" w:cs="Arial"/>
          <w:rtl/>
        </w:rPr>
      </w:pPr>
      <w:r w:rsidRPr="001A3289">
        <w:rPr>
          <w:rFonts w:ascii="Arial" w:hAnsi="Arial" w:cs="Arial"/>
          <w:b/>
          <w:bCs/>
        </w:rPr>
        <w:t xml:space="preserve">Year of Studies: </w:t>
      </w:r>
      <w:r w:rsidRPr="00044E5A">
        <w:rPr>
          <w:rFonts w:ascii="Arial" w:hAnsi="Arial" w:cs="Arial"/>
        </w:rPr>
        <w:t>201</w:t>
      </w:r>
      <w:r>
        <w:rPr>
          <w:rFonts w:ascii="Arial" w:hAnsi="Arial" w:cs="Arial"/>
        </w:rPr>
        <w:t>4</w:t>
      </w:r>
      <w:r w:rsidRPr="00044E5A">
        <w:rPr>
          <w:rFonts w:ascii="Arial" w:hAnsi="Arial" w:cs="Arial"/>
        </w:rPr>
        <w:t>-201</w:t>
      </w:r>
      <w:r>
        <w:rPr>
          <w:rFonts w:ascii="Arial" w:hAnsi="Arial" w:cs="Arial"/>
        </w:rPr>
        <w:t>5</w:t>
      </w:r>
      <w:r w:rsidRPr="001A3289">
        <w:rPr>
          <w:rFonts w:ascii="Arial" w:hAnsi="Arial" w:cs="Arial"/>
          <w:b/>
          <w:bCs/>
        </w:rPr>
        <w:t xml:space="preserve">     </w:t>
      </w:r>
      <w:r>
        <w:rPr>
          <w:rFonts w:ascii="Arial" w:hAnsi="Arial" w:cs="Arial"/>
          <w:b/>
          <w:bCs/>
        </w:rPr>
        <w:t>S</w:t>
      </w:r>
      <w:r w:rsidRPr="001A3289">
        <w:rPr>
          <w:rFonts w:ascii="Arial" w:hAnsi="Arial" w:cs="Arial"/>
          <w:b/>
          <w:bCs/>
        </w:rPr>
        <w:t xml:space="preserve">emester:  </w:t>
      </w:r>
      <w:r w:rsidRPr="00044E5A">
        <w:rPr>
          <w:rFonts w:ascii="Arial" w:hAnsi="Arial" w:cs="Arial"/>
        </w:rPr>
        <w:t>Fall</w:t>
      </w:r>
      <w:r>
        <w:rPr>
          <w:rFonts w:ascii="Arial" w:hAnsi="Arial" w:cs="Arial"/>
          <w:b/>
          <w:bCs/>
        </w:rPr>
        <w:t xml:space="preserve"> </w:t>
      </w:r>
      <w:r w:rsidRPr="00044E5A">
        <w:rPr>
          <w:rFonts w:ascii="Arial" w:hAnsi="Arial" w:cs="Arial"/>
        </w:rPr>
        <w:t>&amp; Spring</w:t>
      </w:r>
      <w:r w:rsidRPr="001A3289">
        <w:rPr>
          <w:rFonts w:ascii="Arial" w:hAnsi="Arial" w:cs="Arial"/>
          <w:b/>
          <w:bCs/>
        </w:rPr>
        <w:t xml:space="preserve">     Hours/credits: </w:t>
      </w:r>
      <w:r w:rsidRPr="00044E5A">
        <w:rPr>
          <w:rFonts w:ascii="Arial" w:hAnsi="Arial" w:cs="Arial"/>
        </w:rPr>
        <w:t>2</w:t>
      </w:r>
    </w:p>
    <w:p w:rsidR="00044E5A" w:rsidRPr="001A3289" w:rsidRDefault="00044E5A" w:rsidP="00044E5A">
      <w:pPr>
        <w:bidi w:val="0"/>
        <w:ind w:left="26"/>
        <w:rPr>
          <w:rFonts w:ascii="Arial" w:hAnsi="Arial" w:cs="Arial"/>
          <w:b/>
          <w:bCs/>
          <w:sz w:val="26"/>
          <w:szCs w:val="26"/>
          <w:rtl/>
        </w:rPr>
      </w:pPr>
      <w:r w:rsidRPr="001A3289">
        <w:rPr>
          <w:rFonts w:ascii="Arial" w:hAnsi="Arial" w:cs="Arial"/>
          <w:b/>
          <w:bCs/>
          <w:sz w:val="26"/>
          <w:szCs w:val="26"/>
        </w:rPr>
        <w:t>The courses objectives: (Overall Objectives/ Specific Objectives)</w:t>
      </w:r>
    </w:p>
    <w:p w:rsidR="00044E5A" w:rsidRPr="001A3289" w:rsidRDefault="00044E5A" w:rsidP="00044E5A">
      <w:pPr>
        <w:bidi w:val="0"/>
        <w:ind w:left="26"/>
        <w:rPr>
          <w:rFonts w:ascii="Arial" w:hAnsi="Arial" w:cs="Arial"/>
          <w:b/>
          <w:bCs/>
          <w:sz w:val="26"/>
          <w:szCs w:val="26"/>
        </w:rPr>
      </w:pPr>
      <w:r w:rsidRPr="001A3289">
        <w:rPr>
          <w:rFonts w:ascii="Arial" w:hAnsi="Arial" w:cs="Arial"/>
        </w:rPr>
        <w:t>The objective of the class is to go through the major practical daily Mitzvot/Halachot that a woman is obligated in during modern times. We will first discuss the background and philosophy behind the Mitzvah before delving into the practical application - when, where, how, etc. Special attention will be given to the differences lema’aseh between a woman and a man in the particular Mitzvah.</w:t>
      </w:r>
    </w:p>
    <w:p w:rsidR="00044E5A" w:rsidRPr="001A3289" w:rsidRDefault="00044E5A" w:rsidP="00044E5A">
      <w:pPr>
        <w:bidi w:val="0"/>
        <w:ind w:left="26"/>
        <w:rPr>
          <w:rFonts w:ascii="Arial" w:hAnsi="Arial" w:cs="Arial"/>
          <w:b/>
          <w:bCs/>
          <w:sz w:val="26"/>
          <w:szCs w:val="26"/>
          <w:rtl/>
        </w:rPr>
      </w:pPr>
    </w:p>
    <w:p w:rsidR="00044E5A" w:rsidRPr="001A3289" w:rsidRDefault="00044E5A" w:rsidP="00044E5A">
      <w:pPr>
        <w:bidi w:val="0"/>
        <w:ind w:left="26"/>
        <w:rPr>
          <w:rFonts w:ascii="Arial" w:hAnsi="Arial" w:cs="Arial"/>
          <w:b/>
          <w:bCs/>
          <w:sz w:val="26"/>
          <w:szCs w:val="26"/>
        </w:rPr>
      </w:pPr>
      <w:r w:rsidRPr="001A3289">
        <w:rPr>
          <w:rFonts w:ascii="Arial" w:hAnsi="Arial" w:cs="Arial"/>
          <w:b/>
          <w:bCs/>
          <w:sz w:val="26"/>
          <w:szCs w:val="26"/>
        </w:rPr>
        <w:t xml:space="preserve">Course Description: </w:t>
      </w:r>
    </w:p>
    <w:p w:rsidR="00044E5A" w:rsidRPr="001A3289" w:rsidRDefault="00044E5A" w:rsidP="00044E5A">
      <w:pPr>
        <w:bidi w:val="0"/>
        <w:ind w:left="26"/>
        <w:rPr>
          <w:rFonts w:ascii="Arial" w:hAnsi="Arial" w:cs="Arial"/>
          <w:b/>
          <w:bCs/>
        </w:rPr>
      </w:pPr>
      <w:r>
        <w:rPr>
          <w:rFonts w:ascii="Arial" w:hAnsi="Arial" w:cs="Arial"/>
          <w:bCs/>
        </w:rPr>
        <w:t>In e</w:t>
      </w:r>
      <w:r w:rsidRPr="001A3289">
        <w:rPr>
          <w:rFonts w:ascii="Arial" w:hAnsi="Arial" w:cs="Arial"/>
          <w:bCs/>
        </w:rPr>
        <w:t>ach class we will begin with the source for the particular mitzvah, e.g. torah verse, rabbinic enactment. W</w:t>
      </w:r>
      <w:r>
        <w:rPr>
          <w:rFonts w:ascii="Arial" w:hAnsi="Arial" w:cs="Arial"/>
          <w:bCs/>
        </w:rPr>
        <w:t>e will then look at how the Rishonim and Achronim view the Mitzvah H</w:t>
      </w:r>
      <w:r w:rsidRPr="001A3289">
        <w:rPr>
          <w:rFonts w:ascii="Arial" w:hAnsi="Arial" w:cs="Arial"/>
          <w:bCs/>
        </w:rPr>
        <w:t xml:space="preserve">ashkafically and present a few approaches as to why we keep this mitzvah. Finally, the majority of the lecture will be dedicated to the technical laws found in the </w:t>
      </w:r>
      <w:r>
        <w:rPr>
          <w:rFonts w:ascii="Arial" w:hAnsi="Arial" w:cs="Arial"/>
          <w:bCs/>
        </w:rPr>
        <w:t>R</w:t>
      </w:r>
      <w:r w:rsidRPr="001A3289">
        <w:rPr>
          <w:rFonts w:ascii="Arial" w:hAnsi="Arial" w:cs="Arial"/>
          <w:bCs/>
        </w:rPr>
        <w:t xml:space="preserve">ishonim, </w:t>
      </w:r>
      <w:r>
        <w:rPr>
          <w:rFonts w:ascii="Arial" w:hAnsi="Arial" w:cs="Arial"/>
          <w:bCs/>
        </w:rPr>
        <w:t>Shulchan aruch and A</w:t>
      </w:r>
      <w:r w:rsidRPr="001A3289">
        <w:rPr>
          <w:rFonts w:ascii="Arial" w:hAnsi="Arial" w:cs="Arial"/>
          <w:bCs/>
        </w:rPr>
        <w:t>chronim about how to fulfill the Mitzvah.</w:t>
      </w:r>
    </w:p>
    <w:p w:rsidR="00044E5A" w:rsidRPr="001A3289" w:rsidRDefault="00044E5A" w:rsidP="00044E5A">
      <w:pPr>
        <w:bidi w:val="0"/>
        <w:ind w:left="26"/>
        <w:rPr>
          <w:rFonts w:ascii="Arial" w:hAnsi="Arial" w:cs="Arial"/>
          <w:b/>
          <w:bCs/>
          <w:sz w:val="26"/>
          <w:szCs w:val="26"/>
        </w:rPr>
      </w:pPr>
    </w:p>
    <w:p w:rsidR="00044E5A" w:rsidRPr="001A3289" w:rsidRDefault="00044E5A" w:rsidP="00044E5A">
      <w:pPr>
        <w:bidi w:val="0"/>
        <w:ind w:left="26"/>
        <w:rPr>
          <w:rFonts w:ascii="Arial" w:hAnsi="Arial" w:cs="Arial"/>
          <w:b/>
          <w:bCs/>
          <w:sz w:val="26"/>
          <w:szCs w:val="26"/>
        </w:rPr>
      </w:pPr>
      <w:r w:rsidRPr="001A3289">
        <w:rPr>
          <w:rFonts w:ascii="Arial" w:hAnsi="Arial" w:cs="Arial"/>
          <w:b/>
          <w:bCs/>
          <w:sz w:val="26"/>
          <w:szCs w:val="26"/>
        </w:rPr>
        <w:t xml:space="preserve">The Process of the Course: </w:t>
      </w:r>
    </w:p>
    <w:p w:rsidR="00044E5A" w:rsidRPr="001A3289" w:rsidRDefault="00044E5A" w:rsidP="00044E5A">
      <w:pPr>
        <w:bidi w:val="0"/>
        <w:ind w:left="26"/>
        <w:rPr>
          <w:rFonts w:ascii="Arial" w:hAnsi="Arial" w:cs="Arial"/>
          <w:bCs/>
          <w:sz w:val="26"/>
          <w:szCs w:val="26"/>
          <w:rtl/>
        </w:rPr>
      </w:pPr>
      <w:r w:rsidRPr="001A3289">
        <w:rPr>
          <w:rFonts w:ascii="Arial" w:hAnsi="Arial" w:cs="Arial"/>
          <w:b/>
          <w:bCs/>
          <w:sz w:val="26"/>
          <w:szCs w:val="26"/>
        </w:rPr>
        <w:t xml:space="preserve">(Teaching Methods, use of technology, Guest Speakers) </w:t>
      </w:r>
      <w:r w:rsidRPr="001A3289">
        <w:rPr>
          <w:rFonts w:ascii="Arial" w:hAnsi="Arial" w:cs="Arial"/>
          <w:b/>
          <w:bCs/>
          <w:sz w:val="26"/>
          <w:szCs w:val="26"/>
          <w:rtl/>
        </w:rPr>
        <w:t xml:space="preserve"> </w:t>
      </w:r>
      <w:r w:rsidRPr="001A3289">
        <w:rPr>
          <w:rFonts w:ascii="Arial" w:hAnsi="Arial" w:cs="Arial"/>
          <w:bCs/>
          <w:sz w:val="26"/>
          <w:szCs w:val="26"/>
          <w:rtl/>
        </w:rPr>
        <w:t>:</w:t>
      </w:r>
    </w:p>
    <w:p w:rsidR="00044E5A" w:rsidRPr="001A3289" w:rsidRDefault="00044E5A" w:rsidP="00044E5A">
      <w:pPr>
        <w:bidi w:val="0"/>
        <w:rPr>
          <w:rFonts w:ascii="Arial" w:hAnsi="Arial" w:cs="Arial"/>
          <w:b/>
        </w:rPr>
      </w:pPr>
      <w:r w:rsidRPr="001A3289">
        <w:rPr>
          <w:rFonts w:ascii="Arial" w:hAnsi="Arial" w:cs="Arial"/>
          <w:bCs/>
        </w:rPr>
        <w:t>At the start of the lecture, an outline detailing the main Halachot will be passed out to each studen</w:t>
      </w:r>
      <w:r>
        <w:rPr>
          <w:rFonts w:ascii="Arial" w:hAnsi="Arial" w:cs="Arial"/>
          <w:bCs/>
        </w:rPr>
        <w:t>t. We will then go through the H</w:t>
      </w:r>
      <w:r w:rsidRPr="001A3289">
        <w:rPr>
          <w:rFonts w:ascii="Arial" w:hAnsi="Arial" w:cs="Arial"/>
          <w:bCs/>
        </w:rPr>
        <w:t xml:space="preserve">alachot, explaining them in more depth and giving relevant examples. Wherever necessary, demonstrations will be done, pictures presented, and charts drawn. One night mid-semester students will be required to attend an “Amen party” to see first hand </w:t>
      </w:r>
      <w:r>
        <w:rPr>
          <w:rFonts w:ascii="Arial" w:hAnsi="Arial" w:cs="Arial"/>
          <w:bCs/>
        </w:rPr>
        <w:t>H</w:t>
      </w:r>
      <w:r w:rsidRPr="001A3289">
        <w:rPr>
          <w:rFonts w:ascii="Arial" w:hAnsi="Arial" w:cs="Arial"/>
          <w:bCs/>
        </w:rPr>
        <w:t xml:space="preserve">ilchot </w:t>
      </w:r>
      <w:r>
        <w:rPr>
          <w:rFonts w:ascii="Arial" w:hAnsi="Arial" w:cs="Arial"/>
          <w:bCs/>
        </w:rPr>
        <w:t>B</w:t>
      </w:r>
      <w:r w:rsidRPr="001A3289">
        <w:rPr>
          <w:rFonts w:ascii="Arial" w:hAnsi="Arial" w:cs="Arial"/>
          <w:bCs/>
        </w:rPr>
        <w:t>erachot.</w:t>
      </w:r>
    </w:p>
    <w:p w:rsidR="00044E5A" w:rsidRDefault="00044E5A" w:rsidP="00044E5A">
      <w:pPr>
        <w:bidi w:val="0"/>
        <w:rPr>
          <w:rFonts w:ascii="Arial" w:hAnsi="Arial" w:cs="Arial"/>
          <w:b/>
          <w:bCs/>
        </w:rPr>
      </w:pPr>
    </w:p>
    <w:p w:rsidR="00044E5A" w:rsidRPr="001A3289" w:rsidRDefault="00044E5A" w:rsidP="00044E5A">
      <w:pPr>
        <w:bidi w:val="0"/>
        <w:rPr>
          <w:rFonts w:ascii="Arial" w:hAnsi="Arial" w:cs="Arial"/>
        </w:rPr>
      </w:pPr>
      <w:r w:rsidRPr="001A3289">
        <w:rPr>
          <w:rFonts w:ascii="Arial" w:hAnsi="Arial" w:cs="Arial"/>
          <w:b/>
          <w:bCs/>
        </w:rPr>
        <w:t>Detailed Lesson plan:</w:t>
      </w:r>
    </w:p>
    <w:p w:rsidR="00044E5A" w:rsidRPr="001A3289" w:rsidRDefault="00044E5A" w:rsidP="00044E5A">
      <w:pPr>
        <w:bidi w:val="0"/>
        <w:ind w:left="26"/>
        <w:rPr>
          <w:rFonts w:ascii="Arial" w:hAnsi="Arial" w:cs="Arial"/>
          <w:rtl/>
        </w:rPr>
      </w:pPr>
    </w:p>
    <w:tbl>
      <w:tblPr>
        <w:tblStyle w:val="a3"/>
        <w:bidiVisual/>
        <w:tblW w:w="0" w:type="auto"/>
        <w:tblInd w:w="-946" w:type="dxa"/>
        <w:tblLook w:val="01E0" w:firstRow="1" w:lastRow="1" w:firstColumn="1" w:lastColumn="1" w:noHBand="0" w:noVBand="0"/>
      </w:tblPr>
      <w:tblGrid>
        <w:gridCol w:w="3239"/>
        <w:gridCol w:w="3061"/>
        <w:gridCol w:w="1790"/>
        <w:gridCol w:w="1378"/>
      </w:tblGrid>
      <w:tr w:rsidR="00044E5A" w:rsidRPr="001A3289" w:rsidTr="00855D7F">
        <w:tc>
          <w:tcPr>
            <w:tcW w:w="3239" w:type="dxa"/>
          </w:tcPr>
          <w:p w:rsidR="00044E5A" w:rsidRPr="001A3289" w:rsidRDefault="00044E5A" w:rsidP="00855D7F">
            <w:pPr>
              <w:bidi w:val="0"/>
              <w:spacing w:line="360" w:lineRule="auto"/>
              <w:rPr>
                <w:rFonts w:ascii="Arial" w:hAnsi="Arial" w:cs="Arial"/>
                <w:b/>
              </w:rPr>
            </w:pPr>
            <w:r w:rsidRPr="001A3289">
              <w:rPr>
                <w:rFonts w:ascii="Arial" w:hAnsi="Arial" w:cs="Arial"/>
                <w:b/>
              </w:rPr>
              <w:t>Comment</w:t>
            </w:r>
          </w:p>
        </w:tc>
        <w:tc>
          <w:tcPr>
            <w:tcW w:w="3061" w:type="dxa"/>
          </w:tcPr>
          <w:p w:rsidR="00044E5A" w:rsidRPr="001A3289" w:rsidRDefault="00044E5A" w:rsidP="00855D7F">
            <w:pPr>
              <w:bidi w:val="0"/>
              <w:spacing w:line="360" w:lineRule="auto"/>
              <w:rPr>
                <w:rFonts w:ascii="Arial" w:hAnsi="Arial" w:cs="Arial"/>
                <w:b/>
              </w:rPr>
            </w:pPr>
            <w:r w:rsidRPr="001A3289">
              <w:rPr>
                <w:rFonts w:ascii="Arial" w:hAnsi="Arial" w:cs="Arial"/>
                <w:b/>
              </w:rPr>
              <w:t xml:space="preserve">Required </w:t>
            </w:r>
            <w:smartTag w:uri="urn:schemas-microsoft-com:office:smarttags" w:element="City">
              <w:smartTag w:uri="urn:schemas-microsoft-com:office:smarttags" w:element="place">
                <w:r w:rsidRPr="001A3289">
                  <w:rPr>
                    <w:rFonts w:ascii="Arial" w:hAnsi="Arial" w:cs="Arial"/>
                    <w:b/>
                  </w:rPr>
                  <w:t>Reading</w:t>
                </w:r>
              </w:smartTag>
            </w:smartTag>
          </w:p>
        </w:tc>
        <w:tc>
          <w:tcPr>
            <w:tcW w:w="1790" w:type="dxa"/>
          </w:tcPr>
          <w:p w:rsidR="00044E5A" w:rsidRPr="001A3289" w:rsidRDefault="00044E5A" w:rsidP="00855D7F">
            <w:pPr>
              <w:bidi w:val="0"/>
              <w:spacing w:line="360" w:lineRule="auto"/>
              <w:rPr>
                <w:rFonts w:ascii="Arial" w:hAnsi="Arial" w:cs="Arial"/>
                <w:b/>
              </w:rPr>
            </w:pPr>
            <w:r w:rsidRPr="001A3289">
              <w:rPr>
                <w:rFonts w:ascii="Arial" w:hAnsi="Arial" w:cs="Arial"/>
                <w:b/>
              </w:rPr>
              <w:t>Topic of the Lesson</w:t>
            </w:r>
          </w:p>
        </w:tc>
        <w:tc>
          <w:tcPr>
            <w:tcW w:w="1378" w:type="dxa"/>
          </w:tcPr>
          <w:p w:rsidR="00044E5A" w:rsidRPr="001A3289" w:rsidRDefault="00044E5A" w:rsidP="00855D7F">
            <w:pPr>
              <w:bidi w:val="0"/>
              <w:spacing w:line="360" w:lineRule="auto"/>
              <w:rPr>
                <w:rFonts w:ascii="Arial" w:hAnsi="Arial" w:cs="Arial"/>
                <w:b/>
              </w:rPr>
            </w:pPr>
            <w:r w:rsidRPr="001A3289">
              <w:rPr>
                <w:rFonts w:ascii="Arial" w:hAnsi="Arial" w:cs="Arial"/>
                <w:b/>
              </w:rPr>
              <w:t>Number of Lesson</w:t>
            </w:r>
          </w:p>
        </w:tc>
      </w:tr>
      <w:tr w:rsidR="00044E5A" w:rsidRPr="001A3289" w:rsidTr="00855D7F">
        <w:tc>
          <w:tcPr>
            <w:tcW w:w="3239" w:type="dxa"/>
          </w:tcPr>
          <w:p w:rsidR="00044E5A" w:rsidRPr="009A6BB9" w:rsidRDefault="00044E5A" w:rsidP="00855D7F">
            <w:pPr>
              <w:jc w:val="right"/>
            </w:pPr>
            <w:r w:rsidRPr="009A6BB9">
              <w:t xml:space="preserve">These lectures will give a brief overview of what Halacha is, where it is derived from, and how it is ever evolving as well as a brief history of the major Halachic works and time periods. We will then discuss the Shema, where it is found in the Oral Torah, its importance </w:t>
            </w:r>
            <w:r w:rsidRPr="009A6BB9">
              <w:lastRenderedPageBreak/>
              <w:t>to Jewish faith, and the main Halachot involved in the fulfillment of the Mitzvah.</w:t>
            </w:r>
          </w:p>
          <w:p w:rsidR="00044E5A" w:rsidRPr="009A6BB9" w:rsidRDefault="00044E5A" w:rsidP="00855D7F">
            <w:pPr>
              <w:bidi w:val="0"/>
              <w:spacing w:line="360" w:lineRule="auto"/>
            </w:pPr>
          </w:p>
        </w:tc>
        <w:tc>
          <w:tcPr>
            <w:tcW w:w="3061" w:type="dxa"/>
          </w:tcPr>
          <w:p w:rsidR="00044E5A" w:rsidRPr="009A6BB9" w:rsidRDefault="00044E5A" w:rsidP="00855D7F">
            <w:pPr>
              <w:bidi w:val="0"/>
            </w:pPr>
            <w:r w:rsidRPr="009A6BB9">
              <w:lastRenderedPageBreak/>
              <w:t xml:space="preserve">Berachot 2b (the first mishna), Rav Tzadok HaCohen (in Sefer Tzidkat Hatzadik ot Dalet), The Shema (all three paragraphs), Shulchan Aruch Simanim 58, 60-62, 70, 239 with Mishnah Berurah, Yalkut Yosef, and Piskei Teshuvot on those </w:t>
            </w:r>
            <w:r w:rsidRPr="009A6BB9">
              <w:lastRenderedPageBreak/>
              <w:t>simanim, Rav Melamed Peninei Halacha Tefilat Nashim, Yalkut Yosef Otzar Dinim Leisha, Ben Ish Hai Parashat Pekudei, Rigshei Lev pg. 135 - 139, Halichos Bas Yisrael pg 35-37, 47</w:t>
            </w:r>
          </w:p>
        </w:tc>
        <w:tc>
          <w:tcPr>
            <w:tcW w:w="1790" w:type="dxa"/>
          </w:tcPr>
          <w:p w:rsidR="00044E5A" w:rsidRPr="009A6BB9" w:rsidRDefault="00044E5A" w:rsidP="00855D7F">
            <w:pPr>
              <w:jc w:val="right"/>
            </w:pPr>
            <w:r w:rsidRPr="009A6BB9">
              <w:lastRenderedPageBreak/>
              <w:t>Intro to Halacha and the Laws of Keriat Shema</w:t>
            </w:r>
          </w:p>
        </w:tc>
        <w:tc>
          <w:tcPr>
            <w:tcW w:w="1378" w:type="dxa"/>
          </w:tcPr>
          <w:p w:rsidR="00044E5A" w:rsidRPr="001A3289" w:rsidRDefault="00044E5A" w:rsidP="00855D7F">
            <w:pPr>
              <w:bidi w:val="0"/>
              <w:spacing w:line="360" w:lineRule="auto"/>
              <w:rPr>
                <w:rFonts w:ascii="Arial" w:hAnsi="Arial" w:cs="Arial"/>
              </w:rPr>
            </w:pPr>
            <w:r w:rsidRPr="001A3289">
              <w:rPr>
                <w:rFonts w:ascii="Arial" w:hAnsi="Arial" w:cs="Arial"/>
              </w:rPr>
              <w:t>1</w:t>
            </w:r>
          </w:p>
        </w:tc>
      </w:tr>
      <w:tr w:rsidR="00044E5A" w:rsidRPr="001A3289" w:rsidTr="00855D7F">
        <w:tc>
          <w:tcPr>
            <w:tcW w:w="3239" w:type="dxa"/>
          </w:tcPr>
          <w:p w:rsidR="00044E5A" w:rsidRPr="009A6BB9" w:rsidRDefault="00044E5A" w:rsidP="00855D7F">
            <w:pPr>
              <w:bidi w:val="0"/>
              <w:spacing w:line="360" w:lineRule="auto"/>
            </w:pPr>
            <w:r w:rsidRPr="009A6BB9">
              <w:lastRenderedPageBreak/>
              <w:t>See above</w:t>
            </w:r>
          </w:p>
        </w:tc>
        <w:tc>
          <w:tcPr>
            <w:tcW w:w="3061" w:type="dxa"/>
          </w:tcPr>
          <w:p w:rsidR="00044E5A" w:rsidRPr="009A6BB9" w:rsidRDefault="00044E5A" w:rsidP="00855D7F">
            <w:pPr>
              <w:bidi w:val="0"/>
              <w:spacing w:line="360" w:lineRule="auto"/>
            </w:pPr>
            <w:r w:rsidRPr="009A6BB9">
              <w:t>See above</w:t>
            </w:r>
          </w:p>
        </w:tc>
        <w:tc>
          <w:tcPr>
            <w:tcW w:w="1790" w:type="dxa"/>
          </w:tcPr>
          <w:p w:rsidR="00044E5A" w:rsidRPr="009A6BB9" w:rsidRDefault="00044E5A" w:rsidP="00855D7F">
            <w:pPr>
              <w:bidi w:val="0"/>
            </w:pPr>
            <w:r w:rsidRPr="009A6BB9">
              <w:t>Laws of Keriat Shema continued</w:t>
            </w:r>
          </w:p>
        </w:tc>
        <w:tc>
          <w:tcPr>
            <w:tcW w:w="1378" w:type="dxa"/>
          </w:tcPr>
          <w:p w:rsidR="00044E5A" w:rsidRPr="001A3289" w:rsidRDefault="00044E5A" w:rsidP="00855D7F">
            <w:pPr>
              <w:bidi w:val="0"/>
              <w:spacing w:line="360" w:lineRule="auto"/>
              <w:rPr>
                <w:rFonts w:ascii="Arial" w:hAnsi="Arial" w:cs="Arial"/>
              </w:rPr>
            </w:pPr>
            <w:r w:rsidRPr="001A3289">
              <w:rPr>
                <w:rFonts w:ascii="Arial" w:hAnsi="Arial" w:cs="Arial"/>
                <w:rtl/>
              </w:rPr>
              <w:t>2</w:t>
            </w:r>
            <w:r w:rsidRPr="001A3289">
              <w:rPr>
                <w:rFonts w:ascii="Arial" w:hAnsi="Arial" w:cs="Arial"/>
              </w:rPr>
              <w:t xml:space="preserve"> </w:t>
            </w:r>
          </w:p>
        </w:tc>
      </w:tr>
      <w:tr w:rsidR="00044E5A" w:rsidRPr="001A3289" w:rsidTr="00855D7F">
        <w:tc>
          <w:tcPr>
            <w:tcW w:w="3239" w:type="dxa"/>
          </w:tcPr>
          <w:p w:rsidR="00044E5A" w:rsidRPr="009A6BB9" w:rsidRDefault="00044E5A" w:rsidP="00855D7F">
            <w:pPr>
              <w:jc w:val="right"/>
            </w:pPr>
            <w:r w:rsidRPr="009A6BB9">
              <w:t>This lecture will begin with the first Halacha in the Shulchan Aruch of how to wake up; we will be discussing Modeh Ani, washing hands, getting dressed, and other Halachot pertaining to the start of your day.</w:t>
            </w:r>
          </w:p>
          <w:p w:rsidR="00044E5A" w:rsidRPr="009A6BB9" w:rsidRDefault="00044E5A" w:rsidP="00855D7F">
            <w:pPr>
              <w:bidi w:val="0"/>
              <w:spacing w:line="360" w:lineRule="auto"/>
            </w:pPr>
          </w:p>
        </w:tc>
        <w:tc>
          <w:tcPr>
            <w:tcW w:w="3061" w:type="dxa"/>
          </w:tcPr>
          <w:p w:rsidR="00044E5A" w:rsidRPr="009A6BB9" w:rsidRDefault="00044E5A" w:rsidP="00855D7F">
            <w:pPr>
              <w:bidi w:val="0"/>
            </w:pPr>
            <w:r w:rsidRPr="009A6BB9">
              <w:t>Shulchan Aruch Simanim 1-7, 46-48 with Mishnah Berurah, Yalkut Yosef, and Piskei Teshuvot, Chayei Adam, Rav Melamed Peninei Halacha Tefilat Nashim, Yalkut Yosef Otzar Dinim Leisha, Rigshei Lev pg. 125 - 135, Halichos Bas Yisrael pg 11-33,</w:t>
            </w:r>
          </w:p>
        </w:tc>
        <w:tc>
          <w:tcPr>
            <w:tcW w:w="1790" w:type="dxa"/>
          </w:tcPr>
          <w:p w:rsidR="00044E5A" w:rsidRPr="009A6BB9" w:rsidRDefault="00044E5A" w:rsidP="00855D7F">
            <w:pPr>
              <w:jc w:val="right"/>
            </w:pPr>
            <w:r w:rsidRPr="009A6BB9">
              <w:t>The Laws of Waking Up in the Morning</w:t>
            </w:r>
          </w:p>
        </w:tc>
        <w:tc>
          <w:tcPr>
            <w:tcW w:w="1378" w:type="dxa"/>
          </w:tcPr>
          <w:p w:rsidR="00044E5A" w:rsidRPr="001A3289" w:rsidRDefault="00044E5A" w:rsidP="00855D7F">
            <w:pPr>
              <w:bidi w:val="0"/>
              <w:spacing w:line="360" w:lineRule="auto"/>
              <w:rPr>
                <w:rFonts w:ascii="Arial" w:hAnsi="Arial" w:cs="Arial"/>
                <w:rtl/>
              </w:rPr>
            </w:pPr>
            <w:r w:rsidRPr="001A3289">
              <w:rPr>
                <w:rFonts w:ascii="Arial" w:hAnsi="Arial" w:cs="Arial"/>
                <w:rtl/>
              </w:rPr>
              <w:t>3</w:t>
            </w:r>
          </w:p>
        </w:tc>
      </w:tr>
      <w:tr w:rsidR="00044E5A" w:rsidRPr="001A3289" w:rsidTr="00855D7F">
        <w:tc>
          <w:tcPr>
            <w:tcW w:w="3239" w:type="dxa"/>
          </w:tcPr>
          <w:p w:rsidR="00044E5A" w:rsidRPr="009A6BB9" w:rsidRDefault="00044E5A" w:rsidP="00855D7F">
            <w:pPr>
              <w:jc w:val="right"/>
            </w:pPr>
            <w:r w:rsidRPr="009A6BB9">
              <w:t>These lectures will go through the Siddur including the major parts of the prayer service for Shaharit, Minha, and Maariv (Arvit) with focus placed on the Amida.</w:t>
            </w:r>
          </w:p>
          <w:p w:rsidR="00044E5A" w:rsidRPr="009A6BB9" w:rsidRDefault="00044E5A" w:rsidP="00855D7F">
            <w:pPr>
              <w:bidi w:val="0"/>
              <w:spacing w:line="360" w:lineRule="auto"/>
            </w:pPr>
          </w:p>
        </w:tc>
        <w:tc>
          <w:tcPr>
            <w:tcW w:w="3061" w:type="dxa"/>
          </w:tcPr>
          <w:p w:rsidR="00044E5A" w:rsidRPr="009A6BB9" w:rsidRDefault="00044E5A" w:rsidP="00855D7F">
            <w:pPr>
              <w:bidi w:val="0"/>
            </w:pPr>
            <w:r w:rsidRPr="009A6BB9">
              <w:t>Shulchan Aruch simanim 54-57, 89-128, 233-238 with Mishnah Berurah, Yalkut Yosef, and Piskei Teshuvot, Rav Melamed Peninei Halacha Tefilat Nashim, Yalkut Yosef Otzar Dinim Leisha, Rigshei Lev pg. 110 - 124, 162-176, 143-147 Halichos Bas Yisrael pg. 21-24, 38-41</w:t>
            </w:r>
          </w:p>
        </w:tc>
        <w:tc>
          <w:tcPr>
            <w:tcW w:w="1790" w:type="dxa"/>
          </w:tcPr>
          <w:p w:rsidR="00044E5A" w:rsidRPr="009A6BB9" w:rsidRDefault="00044E5A" w:rsidP="00855D7F">
            <w:pPr>
              <w:jc w:val="right"/>
            </w:pPr>
            <w:r w:rsidRPr="009A6BB9">
              <w:t>Test 1 and the Laws of Prayer</w:t>
            </w:r>
          </w:p>
        </w:tc>
        <w:tc>
          <w:tcPr>
            <w:tcW w:w="1378" w:type="dxa"/>
          </w:tcPr>
          <w:p w:rsidR="00044E5A" w:rsidRPr="001A3289" w:rsidRDefault="00044E5A" w:rsidP="00855D7F">
            <w:pPr>
              <w:bidi w:val="0"/>
              <w:spacing w:line="360" w:lineRule="auto"/>
              <w:rPr>
                <w:rFonts w:ascii="Arial" w:hAnsi="Arial" w:cs="Arial"/>
                <w:rtl/>
              </w:rPr>
            </w:pPr>
            <w:r w:rsidRPr="001A3289">
              <w:rPr>
                <w:rFonts w:ascii="Arial" w:hAnsi="Arial" w:cs="Arial"/>
              </w:rPr>
              <w:t xml:space="preserve">4 </w:t>
            </w:r>
          </w:p>
        </w:tc>
      </w:tr>
      <w:tr w:rsidR="00044E5A" w:rsidRPr="001A3289" w:rsidTr="00855D7F">
        <w:tc>
          <w:tcPr>
            <w:tcW w:w="3239" w:type="dxa"/>
          </w:tcPr>
          <w:p w:rsidR="00044E5A" w:rsidRPr="009A6BB9" w:rsidRDefault="00044E5A" w:rsidP="00855D7F">
            <w:pPr>
              <w:bidi w:val="0"/>
              <w:spacing w:line="360" w:lineRule="auto"/>
            </w:pPr>
            <w:r w:rsidRPr="009A6BB9">
              <w:rPr>
                <w:rtl/>
              </w:rPr>
              <w:t>See above</w:t>
            </w:r>
          </w:p>
        </w:tc>
        <w:tc>
          <w:tcPr>
            <w:tcW w:w="3061" w:type="dxa"/>
          </w:tcPr>
          <w:p w:rsidR="00044E5A" w:rsidRPr="009A6BB9" w:rsidRDefault="00044E5A" w:rsidP="00855D7F">
            <w:pPr>
              <w:bidi w:val="0"/>
              <w:spacing w:line="360" w:lineRule="auto"/>
            </w:pPr>
            <w:r w:rsidRPr="009A6BB9">
              <w:t>See above</w:t>
            </w:r>
          </w:p>
        </w:tc>
        <w:tc>
          <w:tcPr>
            <w:tcW w:w="1790" w:type="dxa"/>
          </w:tcPr>
          <w:p w:rsidR="00044E5A" w:rsidRPr="009A6BB9" w:rsidRDefault="00044E5A" w:rsidP="00855D7F">
            <w:pPr>
              <w:jc w:val="right"/>
            </w:pPr>
            <w:r w:rsidRPr="009A6BB9">
              <w:t>Laws of Prayer continued</w:t>
            </w:r>
          </w:p>
        </w:tc>
        <w:tc>
          <w:tcPr>
            <w:tcW w:w="1378" w:type="dxa"/>
          </w:tcPr>
          <w:p w:rsidR="00044E5A" w:rsidRPr="001A3289" w:rsidRDefault="00044E5A" w:rsidP="00855D7F">
            <w:pPr>
              <w:bidi w:val="0"/>
              <w:spacing w:line="360" w:lineRule="auto"/>
              <w:rPr>
                <w:rFonts w:ascii="Arial" w:hAnsi="Arial" w:cs="Arial"/>
                <w:rtl/>
              </w:rPr>
            </w:pPr>
            <w:r w:rsidRPr="001A3289">
              <w:rPr>
                <w:rFonts w:ascii="Arial" w:hAnsi="Arial" w:cs="Arial"/>
              </w:rPr>
              <w:t xml:space="preserve">5 </w:t>
            </w:r>
          </w:p>
        </w:tc>
      </w:tr>
      <w:tr w:rsidR="00044E5A" w:rsidRPr="001A3289" w:rsidTr="00855D7F">
        <w:tc>
          <w:tcPr>
            <w:tcW w:w="3239" w:type="dxa"/>
          </w:tcPr>
          <w:p w:rsidR="00044E5A" w:rsidRPr="009A6BB9" w:rsidRDefault="00044E5A" w:rsidP="00855D7F">
            <w:pPr>
              <w:bidi w:val="0"/>
              <w:spacing w:line="360" w:lineRule="auto"/>
            </w:pPr>
            <w:r w:rsidRPr="009A6BB9">
              <w:rPr>
                <w:rtl/>
              </w:rPr>
              <w:t>See above</w:t>
            </w:r>
          </w:p>
        </w:tc>
        <w:tc>
          <w:tcPr>
            <w:tcW w:w="3061" w:type="dxa"/>
          </w:tcPr>
          <w:p w:rsidR="00044E5A" w:rsidRPr="009A6BB9" w:rsidRDefault="00044E5A" w:rsidP="00855D7F">
            <w:pPr>
              <w:bidi w:val="0"/>
              <w:spacing w:line="360" w:lineRule="auto"/>
            </w:pPr>
            <w:r w:rsidRPr="009A6BB9">
              <w:t>See above</w:t>
            </w:r>
          </w:p>
        </w:tc>
        <w:tc>
          <w:tcPr>
            <w:tcW w:w="1790" w:type="dxa"/>
          </w:tcPr>
          <w:p w:rsidR="00044E5A" w:rsidRPr="009A6BB9" w:rsidRDefault="00044E5A" w:rsidP="00855D7F">
            <w:pPr>
              <w:jc w:val="right"/>
            </w:pPr>
            <w:r w:rsidRPr="009A6BB9">
              <w:t>Laws of Prayer continued</w:t>
            </w:r>
          </w:p>
        </w:tc>
        <w:tc>
          <w:tcPr>
            <w:tcW w:w="1378" w:type="dxa"/>
          </w:tcPr>
          <w:p w:rsidR="00044E5A" w:rsidRPr="001A3289" w:rsidRDefault="00044E5A" w:rsidP="00855D7F">
            <w:pPr>
              <w:bidi w:val="0"/>
              <w:spacing w:line="360" w:lineRule="auto"/>
              <w:rPr>
                <w:rFonts w:ascii="Arial" w:hAnsi="Arial" w:cs="Arial"/>
                <w:rtl/>
              </w:rPr>
            </w:pPr>
            <w:r w:rsidRPr="001A3289">
              <w:rPr>
                <w:rFonts w:ascii="Arial" w:hAnsi="Arial" w:cs="Arial"/>
              </w:rPr>
              <w:t xml:space="preserve">6 </w:t>
            </w:r>
          </w:p>
        </w:tc>
      </w:tr>
      <w:tr w:rsidR="00044E5A" w:rsidRPr="001A3289" w:rsidTr="00855D7F">
        <w:tc>
          <w:tcPr>
            <w:tcW w:w="3239" w:type="dxa"/>
          </w:tcPr>
          <w:p w:rsidR="00044E5A" w:rsidRPr="009A6BB9" w:rsidRDefault="00044E5A" w:rsidP="00855D7F">
            <w:pPr>
              <w:bidi w:val="0"/>
            </w:pPr>
            <w:r w:rsidRPr="009A6BB9">
              <w:t>This lecture will go through all the practical laws of candle lighting, menorah placement, additions to the prayer, and the background behind the fun customs.</w:t>
            </w:r>
          </w:p>
        </w:tc>
        <w:tc>
          <w:tcPr>
            <w:tcW w:w="3061" w:type="dxa"/>
          </w:tcPr>
          <w:p w:rsidR="00044E5A" w:rsidRPr="009A6BB9" w:rsidRDefault="00044E5A" w:rsidP="00855D7F">
            <w:pPr>
              <w:bidi w:val="0"/>
            </w:pPr>
            <w:r w:rsidRPr="009A6BB9">
              <w:t>Shulchan Aruch simanim 670-679 682-683 with Mishnah Berurah, Yalkut Yosef, and Piskei Teshuvot, Hazon Ovadia Hanuka, Torat Hamoadim Hanuka,</w:t>
            </w:r>
          </w:p>
        </w:tc>
        <w:tc>
          <w:tcPr>
            <w:tcW w:w="1790" w:type="dxa"/>
          </w:tcPr>
          <w:p w:rsidR="00044E5A" w:rsidRPr="009A6BB9" w:rsidRDefault="00044E5A" w:rsidP="00855D7F">
            <w:pPr>
              <w:jc w:val="right"/>
            </w:pPr>
            <w:r w:rsidRPr="009A6BB9">
              <w:t>Laws of Hanuka</w:t>
            </w:r>
          </w:p>
        </w:tc>
        <w:tc>
          <w:tcPr>
            <w:tcW w:w="1378" w:type="dxa"/>
          </w:tcPr>
          <w:p w:rsidR="00044E5A" w:rsidRPr="001A3289" w:rsidRDefault="00044E5A" w:rsidP="00855D7F">
            <w:pPr>
              <w:bidi w:val="0"/>
              <w:spacing w:line="360" w:lineRule="auto"/>
              <w:rPr>
                <w:rFonts w:ascii="Arial" w:hAnsi="Arial" w:cs="Arial"/>
                <w:rtl/>
              </w:rPr>
            </w:pPr>
            <w:r w:rsidRPr="001A3289">
              <w:rPr>
                <w:rFonts w:ascii="Arial" w:hAnsi="Arial" w:cs="Arial"/>
              </w:rPr>
              <w:t xml:space="preserve">7 </w:t>
            </w:r>
          </w:p>
        </w:tc>
      </w:tr>
      <w:tr w:rsidR="00044E5A" w:rsidRPr="001A3289" w:rsidTr="00855D7F">
        <w:tc>
          <w:tcPr>
            <w:tcW w:w="3239" w:type="dxa"/>
          </w:tcPr>
          <w:p w:rsidR="00044E5A" w:rsidRPr="009A6BB9" w:rsidRDefault="00044E5A" w:rsidP="00855D7F">
            <w:pPr>
              <w:jc w:val="right"/>
            </w:pPr>
            <w:r w:rsidRPr="009A6BB9">
              <w:t>This lecture will discuss the basic laws of which Beracha goes on which food (In semester 2 we will delve into more complicated scenarios).</w:t>
            </w:r>
          </w:p>
          <w:p w:rsidR="00044E5A" w:rsidRPr="009A6BB9" w:rsidRDefault="00044E5A" w:rsidP="00855D7F">
            <w:pPr>
              <w:bidi w:val="0"/>
              <w:spacing w:line="360" w:lineRule="auto"/>
            </w:pPr>
          </w:p>
        </w:tc>
        <w:tc>
          <w:tcPr>
            <w:tcW w:w="3061" w:type="dxa"/>
          </w:tcPr>
          <w:p w:rsidR="00044E5A" w:rsidRPr="009A6BB9" w:rsidRDefault="00044E5A" w:rsidP="00855D7F">
            <w:pPr>
              <w:bidi w:val="0"/>
            </w:pPr>
            <w:r w:rsidRPr="009A6BB9">
              <w:t>Shulchan Aruch simanim 167, 176-177, 181, 185, 202-208, Vezot Haberacha, Birkat Hashem vol. 1, Otzar Haberachot, Chazon Ovadia Laws of tubishvat and berachot, Encyclopedia lebirkat hanehenin</w:t>
            </w:r>
          </w:p>
        </w:tc>
        <w:tc>
          <w:tcPr>
            <w:tcW w:w="1790" w:type="dxa"/>
          </w:tcPr>
          <w:p w:rsidR="00044E5A" w:rsidRPr="009A6BB9" w:rsidRDefault="00044E5A" w:rsidP="00855D7F">
            <w:pPr>
              <w:jc w:val="right"/>
            </w:pPr>
            <w:r w:rsidRPr="009A6BB9">
              <w:t>Test 2,Basic Laws of Food Blessings</w:t>
            </w:r>
          </w:p>
        </w:tc>
        <w:tc>
          <w:tcPr>
            <w:tcW w:w="1378" w:type="dxa"/>
          </w:tcPr>
          <w:p w:rsidR="00044E5A" w:rsidRPr="001A3289" w:rsidRDefault="00044E5A" w:rsidP="00855D7F">
            <w:pPr>
              <w:bidi w:val="0"/>
              <w:spacing w:line="360" w:lineRule="auto"/>
              <w:rPr>
                <w:rFonts w:ascii="Arial" w:hAnsi="Arial" w:cs="Arial"/>
                <w:rtl/>
              </w:rPr>
            </w:pPr>
            <w:r w:rsidRPr="001A3289">
              <w:rPr>
                <w:rFonts w:ascii="Arial" w:hAnsi="Arial" w:cs="Arial"/>
              </w:rPr>
              <w:t xml:space="preserve">8 </w:t>
            </w:r>
          </w:p>
        </w:tc>
      </w:tr>
      <w:tr w:rsidR="00044E5A" w:rsidRPr="001A3289" w:rsidTr="00855D7F">
        <w:tc>
          <w:tcPr>
            <w:tcW w:w="3239" w:type="dxa"/>
          </w:tcPr>
          <w:p w:rsidR="00044E5A" w:rsidRPr="009A6BB9" w:rsidRDefault="00044E5A" w:rsidP="00855D7F">
            <w:pPr>
              <w:jc w:val="right"/>
            </w:pPr>
            <w:r w:rsidRPr="009A6BB9">
              <w:rPr>
                <w:rtl/>
              </w:rPr>
              <w:t>See above</w:t>
            </w:r>
          </w:p>
        </w:tc>
        <w:tc>
          <w:tcPr>
            <w:tcW w:w="3061" w:type="dxa"/>
          </w:tcPr>
          <w:p w:rsidR="00044E5A" w:rsidRPr="009A6BB9" w:rsidRDefault="00044E5A" w:rsidP="00855D7F">
            <w:pPr>
              <w:bidi w:val="0"/>
              <w:spacing w:line="360" w:lineRule="auto"/>
            </w:pPr>
            <w:r w:rsidRPr="009A6BB9">
              <w:t>See above</w:t>
            </w:r>
          </w:p>
        </w:tc>
        <w:tc>
          <w:tcPr>
            <w:tcW w:w="1790" w:type="dxa"/>
          </w:tcPr>
          <w:p w:rsidR="00044E5A" w:rsidRPr="009A6BB9" w:rsidRDefault="00044E5A" w:rsidP="00855D7F">
            <w:pPr>
              <w:jc w:val="right"/>
            </w:pPr>
            <w:r w:rsidRPr="009A6BB9">
              <w:t>Basic Laws of Food Blessings</w:t>
            </w:r>
          </w:p>
          <w:p w:rsidR="00044E5A" w:rsidRPr="009A6BB9" w:rsidRDefault="00044E5A" w:rsidP="00855D7F">
            <w:pPr>
              <w:jc w:val="right"/>
            </w:pPr>
            <w:r w:rsidRPr="009A6BB9">
              <w:t>continued</w:t>
            </w:r>
          </w:p>
        </w:tc>
        <w:tc>
          <w:tcPr>
            <w:tcW w:w="1378" w:type="dxa"/>
          </w:tcPr>
          <w:p w:rsidR="00044E5A" w:rsidRPr="001A3289" w:rsidRDefault="00044E5A" w:rsidP="00855D7F">
            <w:pPr>
              <w:jc w:val="right"/>
              <w:rPr>
                <w:rFonts w:ascii="Arial" w:hAnsi="Arial" w:cs="Arial"/>
              </w:rPr>
            </w:pPr>
            <w:r w:rsidRPr="001A3289">
              <w:rPr>
                <w:rFonts w:ascii="Arial" w:hAnsi="Arial" w:cs="Arial"/>
              </w:rPr>
              <w:t xml:space="preserve">9 </w:t>
            </w:r>
          </w:p>
          <w:p w:rsidR="00044E5A" w:rsidRPr="001A3289" w:rsidRDefault="00044E5A" w:rsidP="00855D7F">
            <w:pPr>
              <w:bidi w:val="0"/>
              <w:spacing w:line="360" w:lineRule="auto"/>
              <w:jc w:val="right"/>
              <w:rPr>
                <w:rFonts w:ascii="Arial" w:hAnsi="Arial" w:cs="Arial"/>
              </w:rPr>
            </w:pPr>
          </w:p>
        </w:tc>
      </w:tr>
      <w:tr w:rsidR="00044E5A" w:rsidRPr="001A3289" w:rsidTr="00855D7F">
        <w:tc>
          <w:tcPr>
            <w:tcW w:w="3239" w:type="dxa"/>
          </w:tcPr>
          <w:p w:rsidR="00044E5A" w:rsidRPr="009A6BB9" w:rsidRDefault="00044E5A" w:rsidP="00855D7F">
            <w:pPr>
              <w:jc w:val="right"/>
            </w:pPr>
            <w:r w:rsidRPr="009A6BB9">
              <w:lastRenderedPageBreak/>
              <w:t>These lectures will look at numerous laws between man and his friend, e.g. honoring your parents, roommate questions, lost objects, making noise at different hours of the day, eating etiquette, guest etiquette, how to host, stealing, Genevat Daat, Lashon Hara, visiting the sick, animal cruelty, embarrassing others,  business ethics, and anything else time will allow.</w:t>
            </w:r>
          </w:p>
        </w:tc>
        <w:tc>
          <w:tcPr>
            <w:tcW w:w="3061" w:type="dxa"/>
          </w:tcPr>
          <w:p w:rsidR="00044E5A" w:rsidRPr="009A6BB9" w:rsidRDefault="00044E5A" w:rsidP="00855D7F">
            <w:pPr>
              <w:bidi w:val="0"/>
            </w:pPr>
            <w:r w:rsidRPr="009A6BB9">
              <w:t>Sefer Shaarei Tzedek Hilchot Bein Adam Lechavero, Halichot Ben Adam Lechavero, Notes of Rav Yitzhok Berkowitz</w:t>
            </w:r>
          </w:p>
        </w:tc>
        <w:tc>
          <w:tcPr>
            <w:tcW w:w="1790" w:type="dxa"/>
          </w:tcPr>
          <w:p w:rsidR="00044E5A" w:rsidRPr="009A6BB9" w:rsidRDefault="00044E5A" w:rsidP="00855D7F">
            <w:pPr>
              <w:jc w:val="right"/>
            </w:pPr>
            <w:r w:rsidRPr="009A6BB9">
              <w:t xml:space="preserve">Laws Ben Adam Lechavero, Between Man and Man </w:t>
            </w:r>
          </w:p>
        </w:tc>
        <w:tc>
          <w:tcPr>
            <w:tcW w:w="1378" w:type="dxa"/>
          </w:tcPr>
          <w:p w:rsidR="00044E5A" w:rsidRPr="001A3289" w:rsidRDefault="00044E5A" w:rsidP="00855D7F">
            <w:pPr>
              <w:jc w:val="right"/>
              <w:rPr>
                <w:rFonts w:ascii="Arial" w:hAnsi="Arial" w:cs="Arial"/>
              </w:rPr>
            </w:pPr>
            <w:r w:rsidRPr="001A3289">
              <w:rPr>
                <w:rFonts w:ascii="Arial" w:hAnsi="Arial" w:cs="Arial"/>
              </w:rPr>
              <w:t xml:space="preserve">10 </w:t>
            </w:r>
          </w:p>
          <w:p w:rsidR="00044E5A" w:rsidRPr="001A3289" w:rsidRDefault="00044E5A" w:rsidP="00855D7F">
            <w:pPr>
              <w:jc w:val="right"/>
              <w:rPr>
                <w:rFonts w:ascii="Arial" w:hAnsi="Arial" w:cs="Arial"/>
              </w:rPr>
            </w:pPr>
          </w:p>
        </w:tc>
      </w:tr>
      <w:tr w:rsidR="00044E5A" w:rsidRPr="001A3289" w:rsidTr="00855D7F">
        <w:tc>
          <w:tcPr>
            <w:tcW w:w="3239" w:type="dxa"/>
          </w:tcPr>
          <w:p w:rsidR="00044E5A" w:rsidRPr="009A6BB9" w:rsidRDefault="00044E5A" w:rsidP="00855D7F">
            <w:pPr>
              <w:bidi w:val="0"/>
              <w:spacing w:line="360" w:lineRule="auto"/>
            </w:pPr>
            <w:r w:rsidRPr="009A6BB9">
              <w:rPr>
                <w:rtl/>
              </w:rPr>
              <w:t>See above</w:t>
            </w:r>
          </w:p>
        </w:tc>
        <w:tc>
          <w:tcPr>
            <w:tcW w:w="3061" w:type="dxa"/>
          </w:tcPr>
          <w:p w:rsidR="00044E5A" w:rsidRPr="009A6BB9" w:rsidRDefault="00044E5A" w:rsidP="00855D7F">
            <w:pPr>
              <w:bidi w:val="0"/>
              <w:spacing w:line="360" w:lineRule="auto"/>
            </w:pPr>
            <w:r w:rsidRPr="009A6BB9">
              <w:t>See above</w:t>
            </w:r>
          </w:p>
        </w:tc>
        <w:tc>
          <w:tcPr>
            <w:tcW w:w="1790" w:type="dxa"/>
          </w:tcPr>
          <w:p w:rsidR="00044E5A" w:rsidRPr="009A6BB9" w:rsidRDefault="00044E5A" w:rsidP="00855D7F">
            <w:pPr>
              <w:jc w:val="right"/>
            </w:pPr>
            <w:r w:rsidRPr="009A6BB9">
              <w:t>Laws Ben Adam Lechavero, Between Man and Man continued</w:t>
            </w:r>
          </w:p>
        </w:tc>
        <w:tc>
          <w:tcPr>
            <w:tcW w:w="1378" w:type="dxa"/>
          </w:tcPr>
          <w:p w:rsidR="00044E5A" w:rsidRPr="001A3289" w:rsidRDefault="00044E5A" w:rsidP="00855D7F">
            <w:pPr>
              <w:jc w:val="right"/>
              <w:rPr>
                <w:rFonts w:ascii="Arial" w:hAnsi="Arial" w:cs="Arial"/>
              </w:rPr>
            </w:pPr>
            <w:r w:rsidRPr="001A3289">
              <w:rPr>
                <w:rFonts w:ascii="Arial" w:hAnsi="Arial" w:cs="Arial"/>
              </w:rPr>
              <w:t xml:space="preserve">11 </w:t>
            </w:r>
          </w:p>
          <w:p w:rsidR="00044E5A" w:rsidRPr="001A3289" w:rsidRDefault="00044E5A" w:rsidP="00855D7F">
            <w:pPr>
              <w:jc w:val="right"/>
              <w:rPr>
                <w:rFonts w:ascii="Arial" w:hAnsi="Arial" w:cs="Arial"/>
              </w:rPr>
            </w:pPr>
          </w:p>
        </w:tc>
      </w:tr>
      <w:tr w:rsidR="00044E5A" w:rsidRPr="001A3289" w:rsidTr="00855D7F">
        <w:trPr>
          <w:trHeight w:val="647"/>
        </w:trPr>
        <w:tc>
          <w:tcPr>
            <w:tcW w:w="3239" w:type="dxa"/>
          </w:tcPr>
          <w:p w:rsidR="00044E5A" w:rsidRPr="009A6BB9" w:rsidRDefault="00044E5A" w:rsidP="00855D7F">
            <w:pPr>
              <w:bidi w:val="0"/>
              <w:spacing w:line="360" w:lineRule="auto"/>
            </w:pPr>
          </w:p>
        </w:tc>
        <w:tc>
          <w:tcPr>
            <w:tcW w:w="3061" w:type="dxa"/>
          </w:tcPr>
          <w:p w:rsidR="00044E5A" w:rsidRPr="009A6BB9" w:rsidRDefault="00044E5A" w:rsidP="00855D7F">
            <w:pPr>
              <w:bidi w:val="0"/>
              <w:spacing w:line="360" w:lineRule="auto"/>
            </w:pPr>
          </w:p>
        </w:tc>
        <w:tc>
          <w:tcPr>
            <w:tcW w:w="1790" w:type="dxa"/>
          </w:tcPr>
          <w:p w:rsidR="00044E5A" w:rsidRPr="009A6BB9" w:rsidRDefault="00044E5A" w:rsidP="00855D7F">
            <w:pPr>
              <w:jc w:val="right"/>
              <w:rPr>
                <w:rtl/>
              </w:rPr>
            </w:pPr>
            <w:r w:rsidRPr="009A6BB9">
              <w:t>Cumulative Final</w:t>
            </w:r>
          </w:p>
        </w:tc>
        <w:tc>
          <w:tcPr>
            <w:tcW w:w="1378" w:type="dxa"/>
          </w:tcPr>
          <w:p w:rsidR="00044E5A" w:rsidRPr="001A3289" w:rsidRDefault="00044E5A" w:rsidP="00855D7F">
            <w:pPr>
              <w:jc w:val="right"/>
              <w:rPr>
                <w:rFonts w:ascii="Arial" w:hAnsi="Arial" w:cs="Arial"/>
              </w:rPr>
            </w:pPr>
            <w:r w:rsidRPr="001A3289">
              <w:rPr>
                <w:rFonts w:ascii="Arial" w:hAnsi="Arial" w:cs="Arial"/>
              </w:rPr>
              <w:t xml:space="preserve">12 </w:t>
            </w:r>
          </w:p>
        </w:tc>
      </w:tr>
    </w:tbl>
    <w:p w:rsidR="00044E5A" w:rsidRPr="001A3289" w:rsidRDefault="00044E5A" w:rsidP="00044E5A">
      <w:pPr>
        <w:bidi w:val="0"/>
        <w:ind w:left="26"/>
        <w:rPr>
          <w:rFonts w:ascii="Arial" w:hAnsi="Arial" w:cs="Arial"/>
          <w:b/>
          <w:bCs/>
          <w:sz w:val="26"/>
          <w:rtl/>
        </w:rPr>
      </w:pPr>
      <w:r w:rsidRPr="001A3289">
        <w:rPr>
          <w:rFonts w:ascii="Arial" w:hAnsi="Arial" w:cs="Arial"/>
          <w:b/>
          <w:bCs/>
          <w:sz w:val="26"/>
        </w:rPr>
        <w:t>Course requirements</w:t>
      </w:r>
    </w:p>
    <w:p w:rsidR="00044E5A" w:rsidRPr="001A3289" w:rsidRDefault="00044E5A" w:rsidP="00044E5A">
      <w:pPr>
        <w:jc w:val="right"/>
        <w:rPr>
          <w:rFonts w:ascii="Arial" w:hAnsi="Arial" w:cs="Arial"/>
        </w:rPr>
      </w:pPr>
      <w:r w:rsidRPr="001A3289">
        <w:rPr>
          <w:rFonts w:ascii="Arial" w:hAnsi="Arial" w:cs="Arial"/>
        </w:rPr>
        <w:t xml:space="preserve">Attendance -  20 % </w:t>
      </w:r>
    </w:p>
    <w:p w:rsidR="00044E5A" w:rsidRPr="001A3289" w:rsidRDefault="00044E5A" w:rsidP="00044E5A">
      <w:pPr>
        <w:jc w:val="right"/>
        <w:rPr>
          <w:rFonts w:ascii="Arial" w:hAnsi="Arial" w:cs="Arial"/>
        </w:rPr>
      </w:pPr>
      <w:r w:rsidRPr="001A3289">
        <w:rPr>
          <w:rFonts w:ascii="Arial" w:hAnsi="Arial" w:cs="Arial"/>
        </w:rPr>
        <w:t>Test 1 - 20 %</w:t>
      </w:r>
    </w:p>
    <w:p w:rsidR="00044E5A" w:rsidRPr="001A3289" w:rsidRDefault="00044E5A" w:rsidP="00044E5A">
      <w:pPr>
        <w:jc w:val="right"/>
        <w:rPr>
          <w:rFonts w:ascii="Arial" w:hAnsi="Arial" w:cs="Arial"/>
        </w:rPr>
      </w:pPr>
      <w:r w:rsidRPr="001A3289">
        <w:rPr>
          <w:rFonts w:ascii="Arial" w:hAnsi="Arial" w:cs="Arial"/>
        </w:rPr>
        <w:t>Test 2 – 20 %</w:t>
      </w:r>
    </w:p>
    <w:p w:rsidR="00044E5A" w:rsidRPr="001A3289" w:rsidRDefault="00044E5A" w:rsidP="00044E5A">
      <w:pPr>
        <w:jc w:val="right"/>
        <w:rPr>
          <w:rFonts w:ascii="Arial" w:hAnsi="Arial" w:cs="Arial"/>
        </w:rPr>
      </w:pPr>
      <w:r w:rsidRPr="001A3289">
        <w:rPr>
          <w:rFonts w:ascii="Arial" w:hAnsi="Arial" w:cs="Arial"/>
        </w:rPr>
        <w:t>Final – 40 %</w:t>
      </w:r>
    </w:p>
    <w:p w:rsidR="00044E5A" w:rsidRPr="001A3289" w:rsidRDefault="00044E5A" w:rsidP="00044E5A">
      <w:pPr>
        <w:bidi w:val="0"/>
        <w:ind w:left="26"/>
        <w:rPr>
          <w:rFonts w:ascii="Arial" w:hAnsi="Arial" w:cs="Arial"/>
          <w:b/>
          <w:bCs/>
          <w:rtl/>
        </w:rPr>
      </w:pPr>
    </w:p>
    <w:p w:rsidR="00044E5A" w:rsidRPr="001A3289" w:rsidRDefault="00044E5A" w:rsidP="00044E5A">
      <w:pPr>
        <w:bidi w:val="0"/>
        <w:ind w:firstLine="26"/>
        <w:rPr>
          <w:rFonts w:ascii="Arial" w:hAnsi="Arial" w:cs="Arial"/>
          <w:b/>
          <w:bCs/>
        </w:rPr>
      </w:pPr>
      <w:r w:rsidRPr="001A3289">
        <w:rPr>
          <w:rFonts w:ascii="Arial" w:hAnsi="Arial" w:cs="Arial"/>
          <w:b/>
          <w:bCs/>
        </w:rPr>
        <w:t>Requirements/ Assignment/Tasks</w:t>
      </w:r>
    </w:p>
    <w:p w:rsidR="00044E5A" w:rsidRPr="001A3289" w:rsidRDefault="00044E5A" w:rsidP="00044E5A">
      <w:pPr>
        <w:bidi w:val="0"/>
        <w:ind w:firstLine="26"/>
        <w:rPr>
          <w:rFonts w:ascii="Arial" w:hAnsi="Arial" w:cs="Arial"/>
          <w:bCs/>
          <w:rtl/>
        </w:rPr>
      </w:pPr>
      <w:r w:rsidRPr="001A3289">
        <w:rPr>
          <w:rFonts w:ascii="Arial" w:hAnsi="Arial" w:cs="Arial"/>
          <w:bCs/>
        </w:rPr>
        <w:t>Test 1, Test 2, Cumulative Final</w:t>
      </w:r>
    </w:p>
    <w:p w:rsidR="00044E5A" w:rsidRPr="001A3289" w:rsidRDefault="00044E5A" w:rsidP="00044E5A">
      <w:pPr>
        <w:bidi w:val="0"/>
        <w:ind w:left="26"/>
        <w:rPr>
          <w:rFonts w:ascii="Arial" w:hAnsi="Arial" w:cs="Arial"/>
          <w:rtl/>
        </w:rPr>
      </w:pPr>
    </w:p>
    <w:p w:rsidR="00044E5A" w:rsidRPr="001A3289" w:rsidRDefault="00044E5A" w:rsidP="00044E5A">
      <w:pPr>
        <w:bidi w:val="0"/>
        <w:spacing w:line="360" w:lineRule="auto"/>
        <w:ind w:left="26"/>
        <w:rPr>
          <w:rFonts w:ascii="Arial" w:hAnsi="Arial" w:cs="Arial"/>
          <w:b/>
          <w:bCs/>
        </w:rPr>
      </w:pPr>
      <w:r w:rsidRPr="001A3289">
        <w:rPr>
          <w:rFonts w:ascii="Arial" w:hAnsi="Arial" w:cs="Arial"/>
          <w:b/>
          <w:bCs/>
        </w:rPr>
        <w:t>Grade Components (Number grade or pass/fail)</w:t>
      </w:r>
    </w:p>
    <w:p w:rsidR="00044E5A" w:rsidRPr="001A3289" w:rsidRDefault="00044E5A" w:rsidP="00044E5A">
      <w:pPr>
        <w:bidi w:val="0"/>
        <w:spacing w:line="360" w:lineRule="auto"/>
        <w:ind w:left="26"/>
        <w:rPr>
          <w:rFonts w:ascii="Arial" w:hAnsi="Arial" w:cs="Arial"/>
          <w:bCs/>
          <w:sz w:val="26"/>
          <w:szCs w:val="26"/>
          <w:rtl/>
        </w:rPr>
      </w:pPr>
      <w:r w:rsidRPr="001A3289">
        <w:rPr>
          <w:rFonts w:ascii="Arial" w:hAnsi="Arial" w:cs="Arial"/>
          <w:bCs/>
          <w:sz w:val="26"/>
          <w:szCs w:val="26"/>
        </w:rPr>
        <w:t>Number grade</w:t>
      </w:r>
    </w:p>
    <w:p w:rsidR="00044E5A" w:rsidRDefault="00044E5A" w:rsidP="00044E5A">
      <w:pPr>
        <w:pStyle w:val="4"/>
        <w:rPr>
          <w:rFonts w:ascii="Arial" w:hAnsi="Arial" w:cs="Arial"/>
          <w:szCs w:val="24"/>
          <w:lang w:eastAsia="en-US"/>
        </w:rPr>
      </w:pPr>
      <w:r w:rsidRPr="001A3289">
        <w:rPr>
          <w:rFonts w:ascii="Arial" w:hAnsi="Arial" w:cs="Arial"/>
          <w:sz w:val="26"/>
        </w:rPr>
        <w:t>Bibliography</w:t>
      </w:r>
      <w:r w:rsidRPr="001A3289">
        <w:rPr>
          <w:rFonts w:ascii="Arial" w:hAnsi="Arial" w:cs="Arial"/>
          <w:szCs w:val="24"/>
          <w:lang w:eastAsia="en-US"/>
        </w:rPr>
        <w:t xml:space="preserve">: (Required/ Elective) </w:t>
      </w:r>
    </w:p>
    <w:p w:rsidR="00044E5A" w:rsidRDefault="00044E5A" w:rsidP="00044E5A">
      <w:pPr>
        <w:bidi w:val="0"/>
        <w:rPr>
          <w:rFonts w:ascii="Arial" w:hAnsi="Arial" w:cs="Arial"/>
        </w:rPr>
      </w:pPr>
      <w:r w:rsidRPr="00842EF8">
        <w:rPr>
          <w:rFonts w:ascii="Arial" w:hAnsi="Arial" w:cs="Arial"/>
        </w:rPr>
        <w:t xml:space="preserve">Berachot 2b (the first mishna), </w:t>
      </w:r>
    </w:p>
    <w:p w:rsidR="00044E5A" w:rsidRDefault="00044E5A" w:rsidP="00044E5A">
      <w:pPr>
        <w:bidi w:val="0"/>
        <w:rPr>
          <w:rFonts w:ascii="Arial" w:hAnsi="Arial" w:cs="Arial"/>
        </w:rPr>
      </w:pPr>
      <w:r w:rsidRPr="00842EF8">
        <w:rPr>
          <w:rFonts w:ascii="Arial" w:hAnsi="Arial" w:cs="Arial"/>
        </w:rPr>
        <w:t xml:space="preserve">Rav Tzadok HaCohen (in Sefer Tzidkat Hatzadik ot Dalet), </w:t>
      </w:r>
    </w:p>
    <w:p w:rsidR="00044E5A" w:rsidRDefault="00044E5A" w:rsidP="00044E5A">
      <w:pPr>
        <w:bidi w:val="0"/>
        <w:rPr>
          <w:rFonts w:ascii="Arial" w:hAnsi="Arial" w:cs="Arial"/>
        </w:rPr>
      </w:pPr>
      <w:r w:rsidRPr="00842EF8">
        <w:rPr>
          <w:rFonts w:ascii="Arial" w:hAnsi="Arial" w:cs="Arial"/>
        </w:rPr>
        <w:t xml:space="preserve">The Shema (all three paragraphs), </w:t>
      </w:r>
    </w:p>
    <w:p w:rsidR="00044E5A" w:rsidRDefault="00044E5A" w:rsidP="00044E5A">
      <w:pPr>
        <w:bidi w:val="0"/>
        <w:rPr>
          <w:rFonts w:ascii="Arial" w:hAnsi="Arial" w:cs="Arial"/>
        </w:rPr>
      </w:pPr>
      <w:r w:rsidRPr="00842EF8">
        <w:rPr>
          <w:rFonts w:ascii="Arial" w:hAnsi="Arial" w:cs="Arial"/>
        </w:rPr>
        <w:t xml:space="preserve">Shulchan Aruch, </w:t>
      </w:r>
    </w:p>
    <w:p w:rsidR="00044E5A" w:rsidRDefault="00044E5A" w:rsidP="00044E5A">
      <w:pPr>
        <w:bidi w:val="0"/>
        <w:rPr>
          <w:rFonts w:ascii="Arial" w:hAnsi="Arial" w:cs="Arial"/>
        </w:rPr>
      </w:pPr>
      <w:r w:rsidRPr="00842EF8">
        <w:rPr>
          <w:rFonts w:ascii="Arial" w:hAnsi="Arial" w:cs="Arial"/>
        </w:rPr>
        <w:t xml:space="preserve">Mishnah Berurah, </w:t>
      </w:r>
    </w:p>
    <w:p w:rsidR="00044E5A" w:rsidRPr="00842EF8" w:rsidRDefault="00044E5A" w:rsidP="00044E5A">
      <w:pPr>
        <w:bidi w:val="0"/>
        <w:rPr>
          <w:rFonts w:ascii="Arial" w:hAnsi="Arial" w:cs="Arial"/>
        </w:rPr>
      </w:pPr>
      <w:r w:rsidRPr="00842EF8">
        <w:rPr>
          <w:rFonts w:ascii="Arial" w:hAnsi="Arial" w:cs="Arial"/>
        </w:rPr>
        <w:t>Yalkut Yosef, Piskei Teshuvot, Chayei Adam, Rav Melamed Peninei Halacha Tefilat Nashim, Yalkut Yosef Otzar Dinim Leisha, Rigshei Lev, Halichos Bas Yisrael,Hazon Ovadia Hanuka, Torat Hamoadim Hanuka, Vezot Haberacha, Birkat Hashem vol. 1, Otzar Haberachot, Chazon Ovadia Laws of tubishvat and berachot, Encyclopedia lebirkat hanehenin,Sections of Bava Kama and Bava MetziahSefer Shaarei Tzedek hilchot bein adam lechavero, Halichot ben adam lechavero, Notes of Rav Yitzhok Berkowitz</w:t>
      </w:r>
    </w:p>
    <w:p w:rsidR="00044E5A" w:rsidRDefault="00044E5A" w:rsidP="00044E5A">
      <w:pPr>
        <w:bidi w:val="0"/>
        <w:rPr>
          <w:rFonts w:ascii="Arial" w:hAnsi="Arial" w:cs="Arial"/>
        </w:rPr>
      </w:pPr>
    </w:p>
    <w:p w:rsidR="00044E5A" w:rsidRPr="001A3289" w:rsidRDefault="00044E5A" w:rsidP="00044E5A">
      <w:pPr>
        <w:bidi w:val="0"/>
        <w:rPr>
          <w:rFonts w:ascii="Arial" w:hAnsi="Arial" w:cs="Arial"/>
          <w:rtl/>
        </w:rPr>
      </w:pPr>
      <w:r w:rsidRPr="001A3289">
        <w:rPr>
          <w:rFonts w:ascii="Arial" w:hAnsi="Arial" w:cs="Arial"/>
          <w:b/>
          <w:bCs/>
          <w:sz w:val="28"/>
        </w:rPr>
        <w:t>Required textbooks, other textbooks</w:t>
      </w:r>
    </w:p>
    <w:p w:rsidR="00044E5A" w:rsidRPr="001A3289" w:rsidRDefault="00044E5A" w:rsidP="00044E5A">
      <w:pPr>
        <w:bidi w:val="0"/>
        <w:rPr>
          <w:rFonts w:ascii="Arial" w:hAnsi="Arial" w:cs="Arial"/>
          <w:rtl/>
        </w:rPr>
      </w:pPr>
      <w:r w:rsidRPr="001A3289">
        <w:rPr>
          <w:rFonts w:ascii="Arial" w:hAnsi="Arial" w:cs="Arial"/>
        </w:rPr>
        <w:t>Siddur, handouts, materials to be sent electronically to students</w:t>
      </w:r>
    </w:p>
    <w:p w:rsidR="00044E5A" w:rsidRPr="001A3289" w:rsidRDefault="00044E5A" w:rsidP="00044E5A">
      <w:pPr>
        <w:bidi w:val="0"/>
        <w:ind w:left="26"/>
        <w:rPr>
          <w:rFonts w:ascii="Arial" w:hAnsi="Arial" w:cs="Arial"/>
          <w:b/>
          <w:bCs/>
        </w:rPr>
      </w:pPr>
      <w:r w:rsidRPr="001A3289">
        <w:rPr>
          <w:rFonts w:ascii="Arial" w:hAnsi="Arial" w:cs="Arial"/>
          <w:b/>
          <w:bCs/>
          <w:sz w:val="28"/>
        </w:rPr>
        <w:t>Required</w:t>
      </w:r>
      <w:r w:rsidRPr="001A3289">
        <w:rPr>
          <w:rFonts w:ascii="Arial" w:hAnsi="Arial" w:cs="Arial"/>
          <w:b/>
          <w:bCs/>
        </w:rPr>
        <w:t xml:space="preserve"> material for the final</w:t>
      </w:r>
    </w:p>
    <w:p w:rsidR="00044E5A" w:rsidRPr="001A3289" w:rsidRDefault="00044E5A" w:rsidP="00044E5A">
      <w:pPr>
        <w:bidi w:val="0"/>
        <w:ind w:left="26"/>
        <w:rPr>
          <w:rFonts w:ascii="Arial" w:hAnsi="Arial" w:cs="Arial"/>
          <w:b/>
          <w:bCs/>
        </w:rPr>
      </w:pPr>
      <w:r w:rsidRPr="001A3289">
        <w:rPr>
          <w:rFonts w:ascii="Arial" w:hAnsi="Arial" w:cs="Arial"/>
        </w:rPr>
        <w:t>Class notes, outlines, optional review class</w:t>
      </w:r>
    </w:p>
    <w:p w:rsidR="00044E5A" w:rsidRPr="001A3289" w:rsidRDefault="00044E5A" w:rsidP="00044E5A">
      <w:pPr>
        <w:bidi w:val="0"/>
        <w:ind w:left="26"/>
        <w:rPr>
          <w:rFonts w:ascii="Arial" w:hAnsi="Arial" w:cs="Arial"/>
        </w:rPr>
      </w:pPr>
    </w:p>
    <w:p w:rsidR="00044E5A" w:rsidRPr="001A3289" w:rsidRDefault="00044E5A" w:rsidP="00044E5A">
      <w:pPr>
        <w:bidi w:val="0"/>
        <w:rPr>
          <w:rFonts w:ascii="Arial" w:hAnsi="Arial" w:cs="Arial"/>
        </w:rPr>
      </w:pPr>
    </w:p>
    <w:p w:rsidR="00044E5A" w:rsidRPr="00AD637A" w:rsidRDefault="00044E5A" w:rsidP="00044E5A"/>
    <w:p w:rsidR="002A64CD" w:rsidRDefault="002A64CD"/>
    <w:sectPr w:rsidR="002A64CD" w:rsidSect="00B818D2">
      <w:headerReference w:type="default" r:id="rId6"/>
      <w:footerReference w:type="default" r:id="rId7"/>
      <w:pgSz w:w="11906" w:h="16838"/>
      <w:pgMar w:top="851" w:right="1797" w:bottom="851" w:left="179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C" w:rsidRDefault="00044E5A" w:rsidP="00292B26">
    <w:pPr>
      <w:pStyle w:val="a6"/>
      <w:jc w:val="right"/>
    </w:pPr>
    <w:r>
      <w:rPr>
        <w:rStyle w:val="a8"/>
      </w:rPr>
      <w:fldChar w:fldCharType="begin"/>
    </w:r>
    <w:r>
      <w:rPr>
        <w:rStyle w:val="a8"/>
      </w:rPr>
      <w:instrText xml:space="preserve"> PAGE </w:instrText>
    </w:r>
    <w:r>
      <w:rPr>
        <w:rStyle w:val="a8"/>
      </w:rPr>
      <w:fldChar w:fldCharType="separate"/>
    </w:r>
    <w:r>
      <w:rPr>
        <w:rStyle w:val="a8"/>
        <w:noProof/>
        <w:rtl/>
      </w:rPr>
      <w:t>1</w:t>
    </w:r>
    <w:r>
      <w:rPr>
        <w:rStyle w:val="a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C" w:rsidRDefault="00044E5A" w:rsidP="00292B26">
    <w:pPr>
      <w:pStyle w:val="a4"/>
      <w:jc w:val="center"/>
      <w:rPr>
        <w:color w:val="333333"/>
        <w:rtl/>
      </w:rPr>
    </w:pPr>
  </w:p>
  <w:p w:rsidR="00073EAC" w:rsidRPr="006F3984" w:rsidRDefault="00044E5A"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5A"/>
    <w:rsid w:val="00044E5A"/>
    <w:rsid w:val="002A64CD"/>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5A"/>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044E5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044E5A"/>
    <w:rPr>
      <w:rFonts w:ascii="Garamond" w:eastAsia="Times New Roman" w:hAnsi="Garamond" w:cs="Miriam"/>
      <w:b/>
      <w:bCs/>
      <w:sz w:val="24"/>
      <w:szCs w:val="20"/>
      <w:lang w:eastAsia="he-IL"/>
    </w:rPr>
  </w:style>
  <w:style w:type="table" w:styleId="a3">
    <w:name w:val="Table Grid"/>
    <w:basedOn w:val="a1"/>
    <w:rsid w:val="00044E5A"/>
    <w:pPr>
      <w:bidi/>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44E5A"/>
    <w:pPr>
      <w:tabs>
        <w:tab w:val="center" w:pos="4153"/>
        <w:tab w:val="right" w:pos="8306"/>
      </w:tabs>
    </w:pPr>
  </w:style>
  <w:style w:type="character" w:customStyle="1" w:styleId="a5">
    <w:name w:val="כותרת עליונה תו"/>
    <w:basedOn w:val="a0"/>
    <w:link w:val="a4"/>
    <w:rsid w:val="00044E5A"/>
    <w:rPr>
      <w:rFonts w:ascii="Times New Roman" w:eastAsia="Times New Roman" w:hAnsi="Times New Roman" w:cs="Times New Roman"/>
      <w:sz w:val="24"/>
      <w:szCs w:val="24"/>
    </w:rPr>
  </w:style>
  <w:style w:type="paragraph" w:styleId="a6">
    <w:name w:val="footer"/>
    <w:basedOn w:val="a"/>
    <w:link w:val="a7"/>
    <w:rsid w:val="00044E5A"/>
    <w:pPr>
      <w:tabs>
        <w:tab w:val="center" w:pos="4153"/>
        <w:tab w:val="right" w:pos="8306"/>
      </w:tabs>
    </w:pPr>
  </w:style>
  <w:style w:type="character" w:customStyle="1" w:styleId="a7">
    <w:name w:val="כותרת תחתונה תו"/>
    <w:basedOn w:val="a0"/>
    <w:link w:val="a6"/>
    <w:rsid w:val="00044E5A"/>
    <w:rPr>
      <w:rFonts w:ascii="Times New Roman" w:eastAsia="Times New Roman" w:hAnsi="Times New Roman" w:cs="Times New Roman"/>
      <w:sz w:val="24"/>
      <w:szCs w:val="24"/>
    </w:rPr>
  </w:style>
  <w:style w:type="character" w:styleId="a8">
    <w:name w:val="page number"/>
    <w:basedOn w:val="a0"/>
    <w:rsid w:val="00044E5A"/>
    <w:rPr>
      <w:rFonts w:cs="Times New Roman"/>
    </w:rPr>
  </w:style>
  <w:style w:type="paragraph" w:styleId="a9">
    <w:name w:val="Balloon Text"/>
    <w:basedOn w:val="a"/>
    <w:link w:val="aa"/>
    <w:uiPriority w:val="99"/>
    <w:semiHidden/>
    <w:unhideWhenUsed/>
    <w:rsid w:val="00044E5A"/>
    <w:rPr>
      <w:rFonts w:ascii="Tahoma" w:hAnsi="Tahoma" w:cs="Tahoma"/>
      <w:sz w:val="16"/>
      <w:szCs w:val="16"/>
    </w:rPr>
  </w:style>
  <w:style w:type="character" w:customStyle="1" w:styleId="aa">
    <w:name w:val="טקסט בלונים תו"/>
    <w:basedOn w:val="a0"/>
    <w:link w:val="a9"/>
    <w:uiPriority w:val="99"/>
    <w:semiHidden/>
    <w:rsid w:val="00044E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E5A"/>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044E5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044E5A"/>
    <w:rPr>
      <w:rFonts w:ascii="Garamond" w:eastAsia="Times New Roman" w:hAnsi="Garamond" w:cs="Miriam"/>
      <w:b/>
      <w:bCs/>
      <w:sz w:val="24"/>
      <w:szCs w:val="20"/>
      <w:lang w:eastAsia="he-IL"/>
    </w:rPr>
  </w:style>
  <w:style w:type="table" w:styleId="a3">
    <w:name w:val="Table Grid"/>
    <w:basedOn w:val="a1"/>
    <w:rsid w:val="00044E5A"/>
    <w:pPr>
      <w:bidi/>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44E5A"/>
    <w:pPr>
      <w:tabs>
        <w:tab w:val="center" w:pos="4153"/>
        <w:tab w:val="right" w:pos="8306"/>
      </w:tabs>
    </w:pPr>
  </w:style>
  <w:style w:type="character" w:customStyle="1" w:styleId="a5">
    <w:name w:val="כותרת עליונה תו"/>
    <w:basedOn w:val="a0"/>
    <w:link w:val="a4"/>
    <w:rsid w:val="00044E5A"/>
    <w:rPr>
      <w:rFonts w:ascii="Times New Roman" w:eastAsia="Times New Roman" w:hAnsi="Times New Roman" w:cs="Times New Roman"/>
      <w:sz w:val="24"/>
      <w:szCs w:val="24"/>
    </w:rPr>
  </w:style>
  <w:style w:type="paragraph" w:styleId="a6">
    <w:name w:val="footer"/>
    <w:basedOn w:val="a"/>
    <w:link w:val="a7"/>
    <w:rsid w:val="00044E5A"/>
    <w:pPr>
      <w:tabs>
        <w:tab w:val="center" w:pos="4153"/>
        <w:tab w:val="right" w:pos="8306"/>
      </w:tabs>
    </w:pPr>
  </w:style>
  <w:style w:type="character" w:customStyle="1" w:styleId="a7">
    <w:name w:val="כותרת תחתונה תו"/>
    <w:basedOn w:val="a0"/>
    <w:link w:val="a6"/>
    <w:rsid w:val="00044E5A"/>
    <w:rPr>
      <w:rFonts w:ascii="Times New Roman" w:eastAsia="Times New Roman" w:hAnsi="Times New Roman" w:cs="Times New Roman"/>
      <w:sz w:val="24"/>
      <w:szCs w:val="24"/>
    </w:rPr>
  </w:style>
  <w:style w:type="character" w:styleId="a8">
    <w:name w:val="page number"/>
    <w:basedOn w:val="a0"/>
    <w:rsid w:val="00044E5A"/>
    <w:rPr>
      <w:rFonts w:cs="Times New Roman"/>
    </w:rPr>
  </w:style>
  <w:style w:type="paragraph" w:styleId="a9">
    <w:name w:val="Balloon Text"/>
    <w:basedOn w:val="a"/>
    <w:link w:val="aa"/>
    <w:uiPriority w:val="99"/>
    <w:semiHidden/>
    <w:unhideWhenUsed/>
    <w:rsid w:val="00044E5A"/>
    <w:rPr>
      <w:rFonts w:ascii="Tahoma" w:hAnsi="Tahoma" w:cs="Tahoma"/>
      <w:sz w:val="16"/>
      <w:szCs w:val="16"/>
    </w:rPr>
  </w:style>
  <w:style w:type="character" w:customStyle="1" w:styleId="aa">
    <w:name w:val="טקסט בלונים תו"/>
    <w:basedOn w:val="a0"/>
    <w:link w:val="a9"/>
    <w:uiPriority w:val="99"/>
    <w:semiHidden/>
    <w:rsid w:val="00044E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1013</Words>
  <Characters>5067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2014-09-02T09:27:00Z</dcterms:created>
  <dcterms:modified xsi:type="dcterms:W3CDTF">2014-09-02T09:29:00Z</dcterms:modified>
</cp:coreProperties>
</file>