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61" w:rsidRPr="00903261" w:rsidRDefault="00903261" w:rsidP="00903261">
      <w:pPr>
        <w:bidi w:val="0"/>
        <w:spacing w:line="360" w:lineRule="auto"/>
        <w:rPr>
          <w:rFonts w:ascii="Arial" w:hAnsi="Arial" w:cs="Tahoma"/>
          <w:bCs/>
        </w:rPr>
      </w:pPr>
      <w:r>
        <w:rPr>
          <w:rFonts w:ascii="Arial" w:hAnsi="Arial" w:cs="Tahoma" w:hint="cs"/>
          <w:bCs/>
          <w:sz w:val="36"/>
          <w:szCs w:val="36"/>
          <w:rtl/>
        </w:rPr>
        <w:t xml:space="preserve">       </w:t>
      </w:r>
      <w:r>
        <w:rPr>
          <w:rFonts w:ascii="Arial" w:hAnsi="Arial" w:cs="Tahoma"/>
          <w:bCs/>
          <w:sz w:val="36"/>
          <w:szCs w:val="36"/>
          <w:rtl/>
        </w:rPr>
        <w:t xml:space="preserve">               </w:t>
      </w:r>
      <w:r>
        <w:rPr>
          <w:rFonts w:ascii="Arial" w:hAnsi="Arial" w:cs="Tahoma"/>
          <w:bCs/>
          <w:sz w:val="36"/>
          <w:szCs w:val="36"/>
        </w:rPr>
        <w:tab/>
      </w:r>
      <w:r>
        <w:rPr>
          <w:rFonts w:ascii="Arial" w:hAnsi="Arial" w:cs="Tahoma"/>
          <w:bCs/>
          <w:sz w:val="36"/>
          <w:szCs w:val="36"/>
          <w:rtl/>
        </w:rPr>
        <w:t xml:space="preserve">    </w:t>
      </w:r>
      <w:r>
        <w:rPr>
          <w:rFonts w:ascii="Arial" w:hAnsi="Arial" w:cs="Tahoma"/>
          <w:bCs/>
          <w:rtl/>
        </w:rPr>
        <w:t xml:space="preserve">   </w:t>
      </w:r>
      <w:r>
        <w:rPr>
          <w:rFonts w:ascii="Arial" w:hAnsi="Arial" w:cs="Tahoma"/>
          <w:bCs/>
          <w:noProof/>
          <w:sz w:val="36"/>
          <w:szCs w:val="36"/>
        </w:rPr>
        <w:drawing>
          <wp:inline distT="0" distB="0" distL="0" distR="0" wp14:anchorId="04E82F3F" wp14:editId="5A692A2C">
            <wp:extent cx="838200" cy="6477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r>
        <w:rPr>
          <w:rFonts w:ascii="Arial" w:hAnsi="Arial" w:cs="Tahoma"/>
          <w:bCs/>
        </w:rPr>
        <w:t xml:space="preserve">          Date: March 2013</w:t>
      </w:r>
    </w:p>
    <w:p w:rsidR="00B0784E" w:rsidRDefault="00B0784E" w:rsidP="00903261">
      <w:pPr>
        <w:spacing w:line="360" w:lineRule="auto"/>
        <w:jc w:val="center"/>
        <w:rPr>
          <w:rFonts w:ascii="Tahoma" w:hAnsi="Tahoma" w:cs="Tahoma" w:hint="cs"/>
          <w:b/>
          <w:bCs/>
          <w:sz w:val="28"/>
          <w:szCs w:val="28"/>
          <w:rtl/>
        </w:rPr>
      </w:pPr>
      <w:r w:rsidRPr="00B0784E">
        <w:rPr>
          <w:rFonts w:ascii="Tahoma" w:hAnsi="Tahoma" w:cs="Tahoma"/>
          <w:b/>
          <w:bCs/>
          <w:sz w:val="36"/>
          <w:szCs w:val="36"/>
        </w:rPr>
        <w:t>Introduction to Zionist thought I</w:t>
      </w:r>
      <w:r>
        <w:rPr>
          <w:rFonts w:ascii="Tahoma" w:hAnsi="Tahoma" w:cs="Tahoma"/>
          <w:b/>
          <w:bCs/>
          <w:sz w:val="36"/>
          <w:szCs w:val="36"/>
        </w:rPr>
        <w:t xml:space="preserve"> &amp; II</w:t>
      </w:r>
      <w:bookmarkStart w:id="0" w:name="_GoBack"/>
      <w:bookmarkEnd w:id="0"/>
    </w:p>
    <w:p w:rsidR="00903261" w:rsidRDefault="00903261" w:rsidP="00903261">
      <w:pPr>
        <w:spacing w:line="360" w:lineRule="auto"/>
        <w:jc w:val="center"/>
        <w:rPr>
          <w:rFonts w:ascii="Tahoma" w:hAnsi="Tahoma" w:cs="Tahoma"/>
          <w:b/>
          <w:bCs/>
          <w:sz w:val="28"/>
          <w:szCs w:val="28"/>
        </w:rPr>
      </w:pPr>
      <w:r w:rsidRPr="000B61E8">
        <w:rPr>
          <w:rFonts w:ascii="Tahoma" w:hAnsi="Tahoma" w:cs="Tahoma"/>
          <w:b/>
          <w:bCs/>
          <w:sz w:val="28"/>
          <w:szCs w:val="28"/>
        </w:rPr>
        <w:t xml:space="preserve">Course Number: </w:t>
      </w:r>
    </w:p>
    <w:p w:rsidR="00903261" w:rsidRDefault="00903261" w:rsidP="00903261">
      <w:pPr>
        <w:spacing w:line="360" w:lineRule="auto"/>
        <w:jc w:val="center"/>
        <w:rPr>
          <w:rFonts w:ascii="Tahoma" w:hAnsi="Tahoma" w:cs="Tahoma"/>
          <w:b/>
          <w:bCs/>
          <w:sz w:val="28"/>
          <w:szCs w:val="28"/>
        </w:rPr>
      </w:pPr>
      <w:r w:rsidRPr="000B61E8">
        <w:rPr>
          <w:rFonts w:ascii="Tahoma" w:hAnsi="Tahoma" w:cs="Tahoma"/>
          <w:b/>
          <w:bCs/>
          <w:sz w:val="28"/>
          <w:szCs w:val="28"/>
        </w:rPr>
        <w:t>03</w:t>
      </w:r>
      <w:r>
        <w:rPr>
          <w:rFonts w:ascii="Tahoma" w:hAnsi="Tahoma" w:cs="Tahoma"/>
          <w:b/>
          <w:bCs/>
          <w:sz w:val="28"/>
          <w:szCs w:val="28"/>
        </w:rPr>
        <w:t>-</w:t>
      </w:r>
      <w:r w:rsidRPr="000B61E8">
        <w:rPr>
          <w:rFonts w:ascii="Tahoma" w:hAnsi="Tahoma" w:cs="Tahoma"/>
          <w:b/>
          <w:bCs/>
          <w:sz w:val="28"/>
          <w:szCs w:val="28"/>
        </w:rPr>
        <w:t>593</w:t>
      </w:r>
      <w:r>
        <w:rPr>
          <w:rFonts w:ascii="Tahoma" w:hAnsi="Tahoma" w:cs="Tahoma"/>
          <w:b/>
          <w:bCs/>
          <w:sz w:val="28"/>
          <w:szCs w:val="28"/>
        </w:rPr>
        <w:t xml:space="preserve"> -80</w:t>
      </w:r>
    </w:p>
    <w:p w:rsidR="00903261" w:rsidRPr="000B61E8" w:rsidRDefault="00903261" w:rsidP="00903261">
      <w:pPr>
        <w:spacing w:line="360" w:lineRule="auto"/>
        <w:jc w:val="center"/>
        <w:rPr>
          <w:rFonts w:ascii="Tahoma" w:hAnsi="Tahoma" w:cs="Tahoma"/>
          <w:b/>
          <w:bCs/>
          <w:sz w:val="28"/>
          <w:szCs w:val="28"/>
          <w:rtl/>
        </w:rPr>
      </w:pPr>
      <w:r>
        <w:rPr>
          <w:rFonts w:ascii="Tahoma" w:hAnsi="Tahoma" w:cs="Tahoma"/>
          <w:b/>
          <w:bCs/>
          <w:sz w:val="28"/>
          <w:szCs w:val="28"/>
        </w:rPr>
        <w:t>03-594-80</w:t>
      </w:r>
    </w:p>
    <w:p w:rsidR="00903261" w:rsidRPr="003A7BE7" w:rsidRDefault="00903261" w:rsidP="00903261">
      <w:pPr>
        <w:bidi w:val="0"/>
        <w:spacing w:line="360" w:lineRule="auto"/>
        <w:rPr>
          <w:rFonts w:ascii="Arial" w:hAnsi="Arial" w:cs="Arial"/>
          <w:rtl/>
        </w:rPr>
      </w:pPr>
      <w:r>
        <w:rPr>
          <w:rFonts w:ascii="Arial" w:hAnsi="Arial" w:cs="Arial"/>
          <w:b/>
          <w:bCs/>
        </w:rPr>
        <w:t xml:space="preserve">Year of Studies: </w:t>
      </w:r>
      <w:r>
        <w:rPr>
          <w:rFonts w:ascii="Arial" w:hAnsi="Arial" w:cs="Arial"/>
        </w:rPr>
        <w:t>2013-</w:t>
      </w:r>
      <w:proofErr w:type="gramStart"/>
      <w:r>
        <w:rPr>
          <w:rFonts w:ascii="Arial" w:hAnsi="Arial" w:cs="Arial"/>
        </w:rPr>
        <w:t xml:space="preserve">2014 </w:t>
      </w:r>
      <w:r>
        <w:rPr>
          <w:rFonts w:ascii="Arial" w:hAnsi="Arial" w:cs="Arial"/>
          <w:b/>
          <w:bCs/>
        </w:rPr>
        <w:t xml:space="preserve"> Semester</w:t>
      </w:r>
      <w:proofErr w:type="gramEnd"/>
      <w:r>
        <w:rPr>
          <w:rFonts w:ascii="Arial" w:hAnsi="Arial" w:cs="Arial"/>
          <w:b/>
          <w:bCs/>
        </w:rPr>
        <w:t xml:space="preserve">: </w:t>
      </w:r>
      <w:r>
        <w:rPr>
          <w:rFonts w:ascii="Arial" w:hAnsi="Arial" w:cs="Arial"/>
        </w:rPr>
        <w:t>Fall &amp; Spring</w:t>
      </w:r>
      <w:r>
        <w:rPr>
          <w:rFonts w:ascii="Arial" w:hAnsi="Arial" w:cs="Arial"/>
          <w:b/>
          <w:bCs/>
        </w:rPr>
        <w:t xml:space="preserve">   Hours/credits:</w:t>
      </w:r>
      <w:r>
        <w:rPr>
          <w:rFonts w:ascii="Arial" w:hAnsi="Arial" w:cs="Arial"/>
        </w:rPr>
        <w:t xml:space="preserve"> 2</w:t>
      </w:r>
    </w:p>
    <w:p w:rsidR="00903261" w:rsidRPr="00E16C77" w:rsidRDefault="00903261" w:rsidP="00903261">
      <w:pPr>
        <w:bidi w:val="0"/>
        <w:spacing w:line="360" w:lineRule="auto"/>
        <w:ind w:left="26"/>
        <w:rPr>
          <w:rFonts w:ascii="Tahoma" w:hAnsi="Tahoma" w:cs="Tahoma"/>
        </w:rPr>
      </w:pPr>
    </w:p>
    <w:p w:rsidR="00903261" w:rsidRPr="00E16C77" w:rsidRDefault="00903261" w:rsidP="00903261">
      <w:pPr>
        <w:bidi w:val="0"/>
        <w:spacing w:line="360" w:lineRule="auto"/>
        <w:ind w:left="26"/>
        <w:rPr>
          <w:rFonts w:ascii="Tahoma" w:hAnsi="Tahoma" w:cs="Tahoma"/>
          <w:b/>
          <w:bCs/>
          <w:rtl/>
        </w:rPr>
      </w:pPr>
      <w:r w:rsidRPr="00E16C77">
        <w:rPr>
          <w:rFonts w:ascii="Tahoma" w:hAnsi="Tahoma" w:cs="Tahoma"/>
          <w:b/>
          <w:bCs/>
        </w:rPr>
        <w:t>A. Course goals</w:t>
      </w:r>
    </w:p>
    <w:p w:rsidR="00903261" w:rsidRDefault="00903261" w:rsidP="00903261">
      <w:pPr>
        <w:bidi w:val="0"/>
        <w:ind w:left="26"/>
        <w:rPr>
          <w:rFonts w:ascii="Arial" w:hAnsi="Arial" w:cs="Arial"/>
          <w:b/>
          <w:bCs/>
          <w:sz w:val="26"/>
          <w:szCs w:val="26"/>
          <w:rtl/>
        </w:rPr>
      </w:pPr>
      <w:r>
        <w:t xml:space="preserve">This course will introduce students to the most influential Zionist thinkers and schools of Zionist thought, with a particular focus on the ideological debates prior to the founding of the State. It will contextualize various schools and thinkers within the developing political history of Zionism of the State of Israel as well as within the broader trends in modern political theory. The course will emphasize the implications of Zionist ideas for contemporary </w:t>
      </w:r>
      <w:smartTag w:uri="urn:schemas-microsoft-com:office:smarttags" w:element="place">
        <w:smartTag w:uri="urn:schemas-microsoft-com:office:smarttags" w:element="country-region">
          <w:r>
            <w:t>Israel</w:t>
          </w:r>
        </w:smartTag>
      </w:smartTag>
      <w:r>
        <w:t>.</w:t>
      </w:r>
    </w:p>
    <w:p w:rsidR="00903261" w:rsidRDefault="00903261" w:rsidP="00903261">
      <w:pPr>
        <w:bidi w:val="0"/>
        <w:ind w:left="226" w:firstLine="26"/>
        <w:rPr>
          <w:rFonts w:ascii="Arial" w:hAnsi="Arial" w:cs="Arial"/>
          <w:b/>
          <w:bCs/>
          <w:sz w:val="26"/>
          <w:szCs w:val="26"/>
        </w:rPr>
      </w:pPr>
    </w:p>
    <w:p w:rsidR="00903261" w:rsidRPr="00E16C77" w:rsidRDefault="00903261" w:rsidP="00903261">
      <w:pPr>
        <w:bidi w:val="0"/>
        <w:ind w:left="26"/>
        <w:rPr>
          <w:rFonts w:ascii="Arial" w:hAnsi="Arial" w:cs="Arial"/>
          <w:b/>
          <w:bCs/>
        </w:rPr>
      </w:pPr>
      <w:r w:rsidRPr="00E16C77">
        <w:rPr>
          <w:rFonts w:ascii="Arial" w:hAnsi="Arial" w:cs="Arial"/>
          <w:b/>
          <w:bCs/>
        </w:rPr>
        <w:t>B. Course Content</w:t>
      </w:r>
    </w:p>
    <w:p w:rsidR="00903261" w:rsidRDefault="00903261" w:rsidP="00903261">
      <w:pPr>
        <w:bidi w:val="0"/>
        <w:ind w:left="26"/>
        <w:rPr>
          <w:rFonts w:ascii="Arial" w:hAnsi="Arial" w:cs="Arial"/>
          <w:b/>
          <w:bCs/>
          <w:sz w:val="26"/>
          <w:szCs w:val="26"/>
        </w:rPr>
      </w:pPr>
      <w:r>
        <w:rPr>
          <w:rFonts w:ascii="Arial" w:hAnsi="Arial" w:cs="Arial"/>
          <w:b/>
          <w:bCs/>
          <w:sz w:val="26"/>
          <w:szCs w:val="26"/>
          <w:rtl/>
        </w:rPr>
        <w:t xml:space="preserve">    </w:t>
      </w:r>
    </w:p>
    <w:p w:rsidR="00903261" w:rsidRPr="0096430B" w:rsidRDefault="00903261" w:rsidP="00903261">
      <w:pPr>
        <w:bidi w:val="0"/>
        <w:ind w:left="26"/>
        <w:rPr>
          <w:bCs/>
        </w:rPr>
      </w:pPr>
      <w:r w:rsidRPr="0096430B">
        <w:rPr>
          <w:bCs/>
        </w:rPr>
        <w:t>Classes will consist of frontal lectures, discussions of assigned readings, close readings of the writings of Zionist thinkers, and class discussion.</w:t>
      </w:r>
    </w:p>
    <w:p w:rsidR="00903261" w:rsidRPr="0096430B" w:rsidRDefault="00903261" w:rsidP="00903261">
      <w:pPr>
        <w:bidi w:val="0"/>
        <w:ind w:left="26"/>
        <w:rPr>
          <w:bCs/>
        </w:rPr>
      </w:pPr>
    </w:p>
    <w:p w:rsidR="00903261" w:rsidRPr="0096430B" w:rsidRDefault="00903261" w:rsidP="00903261">
      <w:pPr>
        <w:bidi w:val="0"/>
        <w:ind w:left="26"/>
        <w:rPr>
          <w:bCs/>
        </w:rPr>
      </w:pPr>
      <w:r w:rsidRPr="0096430B">
        <w:rPr>
          <w:bCs/>
        </w:rPr>
        <w:t xml:space="preserve">Required text: Arthur Hertzberg, </w:t>
      </w:r>
      <w:r w:rsidRPr="0096430B">
        <w:rPr>
          <w:bCs/>
          <w:i/>
          <w:iCs/>
        </w:rPr>
        <w:t>The Zionist Idea</w:t>
      </w:r>
      <w:r w:rsidRPr="0096430B">
        <w:rPr>
          <w:bCs/>
        </w:rPr>
        <w:t xml:space="preserve">. </w:t>
      </w:r>
    </w:p>
    <w:p w:rsidR="00903261" w:rsidRDefault="00903261" w:rsidP="00903261">
      <w:pPr>
        <w:bidi w:val="0"/>
        <w:ind w:left="26"/>
        <w:rPr>
          <w:rFonts w:ascii="Arial" w:hAnsi="Arial" w:cs="Arial"/>
          <w:bCs/>
          <w:sz w:val="26"/>
        </w:rPr>
      </w:pPr>
    </w:p>
    <w:p w:rsidR="00903261" w:rsidRDefault="00903261" w:rsidP="00903261">
      <w:pPr>
        <w:bidi w:val="0"/>
        <w:ind w:left="26"/>
        <w:rPr>
          <w:rFonts w:ascii="Arial" w:hAnsi="Arial" w:cs="Arial"/>
          <w:sz w:val="26"/>
        </w:rPr>
      </w:pPr>
      <w:r w:rsidRPr="00C9276E">
        <w:rPr>
          <w:rFonts w:ascii="Arial" w:hAnsi="Arial" w:cs="Arial"/>
          <w:b/>
          <w:bCs/>
          <w:sz w:val="26"/>
        </w:rPr>
        <w:t>First Semester</w:t>
      </w:r>
      <w:r>
        <w:rPr>
          <w:rFonts w:ascii="Arial" w:hAnsi="Arial" w:cs="Arial"/>
          <w:sz w:val="26"/>
        </w:rPr>
        <w:t>.</w:t>
      </w:r>
    </w:p>
    <w:p w:rsidR="00903261" w:rsidRPr="0096430B" w:rsidRDefault="00903261" w:rsidP="00903261">
      <w:pPr>
        <w:pStyle w:val="a8"/>
        <w:numPr>
          <w:ilvl w:val="0"/>
          <w:numId w:val="1"/>
        </w:numPr>
        <w:bidi w:val="0"/>
      </w:pPr>
      <w:r w:rsidRPr="0096430B">
        <w:t xml:space="preserve">Class 1-2: Background – </w:t>
      </w:r>
    </w:p>
    <w:p w:rsidR="00903261" w:rsidRPr="0096430B" w:rsidRDefault="00903261" w:rsidP="00903261">
      <w:pPr>
        <w:pStyle w:val="a8"/>
        <w:numPr>
          <w:ilvl w:val="0"/>
          <w:numId w:val="2"/>
        </w:numPr>
        <w:bidi w:val="0"/>
      </w:pPr>
      <w:r w:rsidRPr="0096430B">
        <w:t xml:space="preserve">Modern Nationalism in </w:t>
      </w:r>
      <w:smartTag w:uri="urn:schemas-microsoft-com:office:smarttags" w:element="place">
        <w:r w:rsidRPr="0096430B">
          <w:t>Europe</w:t>
        </w:r>
      </w:smartTag>
      <w:r w:rsidRPr="0096430B">
        <w:t xml:space="preserve"> and Beyond</w:t>
      </w:r>
    </w:p>
    <w:p w:rsidR="00903261" w:rsidRPr="0096430B" w:rsidRDefault="00903261" w:rsidP="00903261">
      <w:pPr>
        <w:pStyle w:val="a8"/>
        <w:numPr>
          <w:ilvl w:val="0"/>
          <w:numId w:val="2"/>
        </w:numPr>
        <w:bidi w:val="0"/>
      </w:pPr>
      <w:r w:rsidRPr="0096430B">
        <w:t>The challenge of modern Judaism and the development of Zionism</w:t>
      </w:r>
    </w:p>
    <w:p w:rsidR="00903261" w:rsidRPr="0096430B" w:rsidRDefault="00903261" w:rsidP="00903261">
      <w:pPr>
        <w:pStyle w:val="a8"/>
        <w:numPr>
          <w:ilvl w:val="0"/>
          <w:numId w:val="2"/>
        </w:numPr>
        <w:bidi w:val="0"/>
      </w:pPr>
      <w:r w:rsidRPr="0096430B">
        <w:t xml:space="preserve">The </w:t>
      </w:r>
      <w:smartTag w:uri="urn:schemas-microsoft-com:office:smarttags" w:element="place">
        <w:smartTag w:uri="urn:schemas-microsoft-com:office:smarttags" w:element="PlaceType">
          <w:r w:rsidRPr="0096430B">
            <w:t>land</w:t>
          </w:r>
        </w:smartTag>
        <w:r w:rsidRPr="0096430B">
          <w:t xml:space="preserve"> of </w:t>
        </w:r>
        <w:smartTag w:uri="urn:schemas-microsoft-com:office:smarttags" w:element="PlaceName">
          <w:r w:rsidRPr="0096430B">
            <w:t>Israel</w:t>
          </w:r>
        </w:smartTag>
      </w:smartTag>
      <w:r w:rsidRPr="0096430B">
        <w:t xml:space="preserve"> in pre-modern Jewish thought</w:t>
      </w:r>
    </w:p>
    <w:p w:rsidR="00903261" w:rsidRPr="0096430B" w:rsidRDefault="00903261" w:rsidP="00903261">
      <w:pPr>
        <w:bidi w:val="0"/>
        <w:ind w:left="746"/>
      </w:pPr>
    </w:p>
    <w:p w:rsidR="00903261" w:rsidRPr="0096430B" w:rsidRDefault="00903261" w:rsidP="00903261">
      <w:pPr>
        <w:pStyle w:val="a8"/>
        <w:numPr>
          <w:ilvl w:val="0"/>
          <w:numId w:val="1"/>
        </w:numPr>
        <w:bidi w:val="0"/>
        <w:ind w:left="720"/>
      </w:pPr>
      <w:r w:rsidRPr="0096430B">
        <w:t xml:space="preserve">Classes 3-4: Precursors – </w:t>
      </w:r>
    </w:p>
    <w:p w:rsidR="00903261" w:rsidRPr="0096430B" w:rsidRDefault="00903261" w:rsidP="00903261">
      <w:pPr>
        <w:bidi w:val="0"/>
      </w:pPr>
      <w:r w:rsidRPr="0096430B">
        <w:rPr>
          <w:iCs/>
        </w:rPr>
        <w:t xml:space="preserve">Required reading: Gideon </w:t>
      </w:r>
      <w:proofErr w:type="spellStart"/>
      <w:r w:rsidRPr="0096430B">
        <w:rPr>
          <w:iCs/>
        </w:rPr>
        <w:t>Shimoni</w:t>
      </w:r>
      <w:proofErr w:type="spellEnd"/>
      <w:r w:rsidRPr="0096430B">
        <w:rPr>
          <w:iCs/>
        </w:rPr>
        <w:t xml:space="preserve">, </w:t>
      </w:r>
      <w:r w:rsidRPr="0096430B">
        <w:rPr>
          <w:i/>
          <w:iCs/>
        </w:rPr>
        <w:t>The Zionist Ideology</w:t>
      </w:r>
      <w:r w:rsidRPr="0096430B">
        <w:t xml:space="preserve"> (</w:t>
      </w:r>
      <w:r w:rsidRPr="0096430B">
        <w:rPr>
          <w:rFonts w:eastAsia="Arial Unicode MS"/>
        </w:rPr>
        <w:t>Hanover, NH: University Press of New England and Brandeis University Press, 1995), Chap. 1.</w:t>
      </w:r>
    </w:p>
    <w:p w:rsidR="00903261" w:rsidRPr="0096430B" w:rsidRDefault="00903261" w:rsidP="00903261">
      <w:pPr>
        <w:pStyle w:val="a8"/>
        <w:numPr>
          <w:ilvl w:val="0"/>
          <w:numId w:val="2"/>
        </w:numPr>
        <w:bidi w:val="0"/>
      </w:pPr>
      <w:r w:rsidRPr="0096430B">
        <w:t xml:space="preserve">Mystical </w:t>
      </w:r>
      <w:proofErr w:type="spellStart"/>
      <w:r w:rsidRPr="0096430B">
        <w:t>Messianism</w:t>
      </w:r>
      <w:proofErr w:type="spellEnd"/>
      <w:r w:rsidRPr="0096430B">
        <w:t xml:space="preserve">: The </w:t>
      </w:r>
      <w:proofErr w:type="spellStart"/>
      <w:r w:rsidRPr="0096430B">
        <w:t>Gaon</w:t>
      </w:r>
      <w:proofErr w:type="spellEnd"/>
      <w:r w:rsidRPr="0096430B">
        <w:t xml:space="preserve"> of Vilna and his students</w:t>
      </w:r>
    </w:p>
    <w:p w:rsidR="00903261" w:rsidRPr="0096430B" w:rsidRDefault="00903261" w:rsidP="00903261">
      <w:pPr>
        <w:pStyle w:val="a8"/>
        <w:numPr>
          <w:ilvl w:val="0"/>
          <w:numId w:val="2"/>
        </w:numPr>
        <w:bidi w:val="0"/>
      </w:pPr>
      <w:r w:rsidRPr="0096430B">
        <w:t xml:space="preserve">Modern </w:t>
      </w:r>
      <w:proofErr w:type="spellStart"/>
      <w:r w:rsidRPr="0096430B">
        <w:t>Messianism</w:t>
      </w:r>
      <w:proofErr w:type="spellEnd"/>
      <w:r w:rsidRPr="0096430B">
        <w:t xml:space="preserve">: R. </w:t>
      </w:r>
      <w:proofErr w:type="spellStart"/>
      <w:r w:rsidRPr="0096430B">
        <w:t>Tzvi</w:t>
      </w:r>
      <w:proofErr w:type="spellEnd"/>
      <w:r w:rsidRPr="0096430B">
        <w:t xml:space="preserve"> Hirsch </w:t>
      </w:r>
      <w:proofErr w:type="spellStart"/>
      <w:r w:rsidRPr="0096430B">
        <w:t>Kalischer</w:t>
      </w:r>
      <w:proofErr w:type="spellEnd"/>
    </w:p>
    <w:p w:rsidR="00903261" w:rsidRPr="0096430B" w:rsidRDefault="00903261" w:rsidP="00903261">
      <w:pPr>
        <w:pStyle w:val="a8"/>
        <w:numPr>
          <w:ilvl w:val="0"/>
          <w:numId w:val="2"/>
        </w:numPr>
        <w:bidi w:val="0"/>
        <w:rPr>
          <w:i/>
          <w:iCs/>
        </w:rPr>
      </w:pPr>
      <w:r w:rsidRPr="0096430B">
        <w:t xml:space="preserve">Secular Precursors: Moses Hess </w:t>
      </w:r>
    </w:p>
    <w:p w:rsidR="00903261" w:rsidRPr="0096430B" w:rsidRDefault="00903261" w:rsidP="00903261">
      <w:pPr>
        <w:pStyle w:val="a8"/>
        <w:numPr>
          <w:ilvl w:val="0"/>
          <w:numId w:val="2"/>
        </w:numPr>
        <w:bidi w:val="0"/>
        <w:rPr>
          <w:i/>
          <w:iCs/>
        </w:rPr>
      </w:pPr>
      <w:proofErr w:type="spellStart"/>
      <w:r w:rsidRPr="0096430B">
        <w:t>Hovevei</w:t>
      </w:r>
      <w:proofErr w:type="spellEnd"/>
      <w:r w:rsidRPr="0096430B">
        <w:t xml:space="preserve"> </w:t>
      </w:r>
      <w:proofErr w:type="spellStart"/>
      <w:r w:rsidRPr="0096430B">
        <w:t>Tzion</w:t>
      </w:r>
      <w:proofErr w:type="spellEnd"/>
      <w:r w:rsidRPr="0096430B">
        <w:t xml:space="preserve"> </w:t>
      </w:r>
    </w:p>
    <w:p w:rsidR="00903261" w:rsidRDefault="00903261" w:rsidP="00903261">
      <w:pPr>
        <w:bidi w:val="0"/>
        <w:ind w:left="720"/>
        <w:rPr>
          <w:rFonts w:ascii="Arial" w:hAnsi="Arial" w:cs="Arial"/>
          <w:sz w:val="26"/>
        </w:rPr>
      </w:pPr>
    </w:p>
    <w:p w:rsidR="00903261" w:rsidRPr="0096430B" w:rsidRDefault="00903261" w:rsidP="00903261">
      <w:pPr>
        <w:pStyle w:val="a8"/>
        <w:numPr>
          <w:ilvl w:val="0"/>
          <w:numId w:val="1"/>
        </w:numPr>
        <w:bidi w:val="0"/>
      </w:pPr>
      <w:r w:rsidRPr="0096430B">
        <w:t>Classes 5-6: Political Zionism</w:t>
      </w:r>
    </w:p>
    <w:p w:rsidR="00903261" w:rsidRPr="0096430B" w:rsidRDefault="00903261" w:rsidP="00903261">
      <w:pPr>
        <w:bidi w:val="0"/>
        <w:ind w:left="26"/>
      </w:pPr>
      <w:r w:rsidRPr="0096430B">
        <w:t xml:space="preserve">Required </w:t>
      </w:r>
      <w:smartTag w:uri="urn:schemas-microsoft-com:office:smarttags" w:element="City">
        <w:r w:rsidRPr="0096430B">
          <w:t>Reading</w:t>
        </w:r>
      </w:smartTag>
      <w:r w:rsidRPr="0096430B">
        <w:t xml:space="preserve">: Howard M. </w:t>
      </w:r>
      <w:proofErr w:type="spellStart"/>
      <w:r w:rsidRPr="0096430B">
        <w:t>Sachar</w:t>
      </w:r>
      <w:proofErr w:type="spellEnd"/>
      <w:r w:rsidRPr="0096430B">
        <w:t xml:space="preserve">, </w:t>
      </w:r>
      <w:r w:rsidRPr="0096430B">
        <w:rPr>
          <w:i/>
          <w:iCs/>
        </w:rPr>
        <w:t xml:space="preserve">A History of </w:t>
      </w:r>
      <w:smartTag w:uri="urn:schemas-microsoft-com:office:smarttags" w:element="place">
        <w:smartTag w:uri="urn:schemas-microsoft-com:office:smarttags" w:element="country-region">
          <w:r w:rsidRPr="0096430B">
            <w:rPr>
              <w:i/>
              <w:iCs/>
            </w:rPr>
            <w:t>Israel</w:t>
          </w:r>
        </w:smartTag>
      </w:smartTag>
      <w:r w:rsidRPr="0096430B">
        <w:t xml:space="preserve"> (New York: Knopf, 1991), 22-32.</w:t>
      </w:r>
    </w:p>
    <w:p w:rsidR="00903261" w:rsidRPr="0096430B" w:rsidRDefault="00903261" w:rsidP="00903261">
      <w:pPr>
        <w:pStyle w:val="a8"/>
        <w:numPr>
          <w:ilvl w:val="0"/>
          <w:numId w:val="2"/>
        </w:numPr>
        <w:bidi w:val="0"/>
        <w:rPr>
          <w:i/>
        </w:rPr>
      </w:pPr>
      <w:r w:rsidRPr="0096430B">
        <w:t xml:space="preserve">Herzl and </w:t>
      </w:r>
      <w:r w:rsidRPr="0096430B">
        <w:rPr>
          <w:i/>
        </w:rPr>
        <w:t>The Jewish State</w:t>
      </w:r>
    </w:p>
    <w:p w:rsidR="00903261" w:rsidRPr="0096430B" w:rsidRDefault="00903261" w:rsidP="00903261">
      <w:pPr>
        <w:pStyle w:val="a8"/>
        <w:numPr>
          <w:ilvl w:val="0"/>
          <w:numId w:val="1"/>
        </w:numPr>
        <w:bidi w:val="0"/>
        <w:rPr>
          <w:iCs/>
        </w:rPr>
      </w:pPr>
      <w:r>
        <w:rPr>
          <w:i/>
        </w:rPr>
        <w:br w:type="page"/>
      </w:r>
      <w:r w:rsidRPr="0096430B">
        <w:rPr>
          <w:iCs/>
        </w:rPr>
        <w:lastRenderedPageBreak/>
        <w:t>Classes 7-8: Cultural Zionism</w:t>
      </w:r>
    </w:p>
    <w:p w:rsidR="00903261" w:rsidRPr="0096430B" w:rsidRDefault="00903261" w:rsidP="00903261">
      <w:pPr>
        <w:pStyle w:val="a8"/>
        <w:numPr>
          <w:ilvl w:val="0"/>
          <w:numId w:val="2"/>
        </w:numPr>
        <w:bidi w:val="0"/>
        <w:rPr>
          <w:iCs/>
        </w:rPr>
      </w:pPr>
      <w:proofErr w:type="spellStart"/>
      <w:r w:rsidRPr="0096430B">
        <w:rPr>
          <w:iCs/>
        </w:rPr>
        <w:t>Ahad</w:t>
      </w:r>
      <w:proofErr w:type="spellEnd"/>
      <w:r w:rsidRPr="0096430B">
        <w:rPr>
          <w:iCs/>
        </w:rPr>
        <w:t xml:space="preserve"> </w:t>
      </w:r>
      <w:proofErr w:type="spellStart"/>
      <w:r w:rsidRPr="0096430B">
        <w:rPr>
          <w:iCs/>
        </w:rPr>
        <w:t>Ha’am</w:t>
      </w:r>
      <w:proofErr w:type="spellEnd"/>
    </w:p>
    <w:p w:rsidR="00903261" w:rsidRPr="0096430B" w:rsidRDefault="00903261" w:rsidP="00903261">
      <w:pPr>
        <w:pStyle w:val="a8"/>
        <w:numPr>
          <w:ilvl w:val="0"/>
          <w:numId w:val="2"/>
        </w:numPr>
        <w:bidi w:val="0"/>
        <w:rPr>
          <w:iCs/>
        </w:rPr>
      </w:pPr>
      <w:r w:rsidRPr="0096430B">
        <w:rPr>
          <w:iCs/>
        </w:rPr>
        <w:t>The Culture Controversy</w:t>
      </w:r>
    </w:p>
    <w:p w:rsidR="00903261" w:rsidRPr="0096430B" w:rsidRDefault="00903261" w:rsidP="00903261">
      <w:pPr>
        <w:pStyle w:val="a8"/>
        <w:numPr>
          <w:ilvl w:val="0"/>
          <w:numId w:val="2"/>
        </w:numPr>
        <w:bidi w:val="0"/>
        <w:rPr>
          <w:iCs/>
        </w:rPr>
      </w:pPr>
      <w:r w:rsidRPr="0096430B">
        <w:rPr>
          <w:iCs/>
        </w:rPr>
        <w:t xml:space="preserve">Debates Over the </w:t>
      </w:r>
      <w:smartTag w:uri="urn:schemas-microsoft-com:office:smarttags" w:element="place">
        <w:smartTag w:uri="urn:schemas-microsoft-com:office:smarttags" w:element="country-region">
          <w:r w:rsidRPr="0096430B">
            <w:rPr>
              <w:iCs/>
            </w:rPr>
            <w:t>Uganda</w:t>
          </w:r>
        </w:smartTag>
      </w:smartTag>
      <w:r w:rsidRPr="0096430B">
        <w:rPr>
          <w:iCs/>
        </w:rPr>
        <w:t xml:space="preserve"> Plan</w:t>
      </w:r>
    </w:p>
    <w:p w:rsidR="00903261" w:rsidRPr="0096430B" w:rsidRDefault="00903261" w:rsidP="00903261">
      <w:pPr>
        <w:bidi w:val="0"/>
        <w:rPr>
          <w:iCs/>
        </w:rPr>
      </w:pPr>
    </w:p>
    <w:p w:rsidR="00903261" w:rsidRPr="0096430B" w:rsidRDefault="00903261" w:rsidP="00903261">
      <w:pPr>
        <w:pStyle w:val="a8"/>
        <w:numPr>
          <w:ilvl w:val="0"/>
          <w:numId w:val="1"/>
        </w:numPr>
        <w:bidi w:val="0"/>
        <w:rPr>
          <w:iCs/>
        </w:rPr>
      </w:pPr>
      <w:r w:rsidRPr="0096430B">
        <w:rPr>
          <w:iCs/>
        </w:rPr>
        <w:t xml:space="preserve"> Classes 9-10: Zionism against Religion</w:t>
      </w:r>
    </w:p>
    <w:p w:rsidR="00903261" w:rsidRPr="0096430B" w:rsidRDefault="00903261" w:rsidP="00903261">
      <w:pPr>
        <w:pStyle w:val="a8"/>
        <w:numPr>
          <w:ilvl w:val="0"/>
          <w:numId w:val="2"/>
        </w:numPr>
        <w:bidi w:val="0"/>
        <w:rPr>
          <w:iCs/>
        </w:rPr>
      </w:pPr>
      <w:r w:rsidRPr="0096430B">
        <w:rPr>
          <w:iCs/>
        </w:rPr>
        <w:t xml:space="preserve">Brenner, </w:t>
      </w:r>
      <w:proofErr w:type="spellStart"/>
      <w:r w:rsidRPr="0096430B">
        <w:rPr>
          <w:iCs/>
        </w:rPr>
        <w:t>Klatzkin</w:t>
      </w:r>
      <w:proofErr w:type="spellEnd"/>
      <w:r w:rsidRPr="0096430B">
        <w:rPr>
          <w:iCs/>
        </w:rPr>
        <w:t xml:space="preserve">, and </w:t>
      </w:r>
      <w:proofErr w:type="spellStart"/>
      <w:r w:rsidRPr="0096430B">
        <w:rPr>
          <w:iCs/>
        </w:rPr>
        <w:t>Berdyczewski</w:t>
      </w:r>
      <w:proofErr w:type="spellEnd"/>
    </w:p>
    <w:p w:rsidR="00903261" w:rsidRPr="0096430B" w:rsidRDefault="00903261" w:rsidP="00903261">
      <w:pPr>
        <w:pStyle w:val="a8"/>
        <w:numPr>
          <w:ilvl w:val="0"/>
          <w:numId w:val="2"/>
        </w:numPr>
        <w:bidi w:val="0"/>
        <w:rPr>
          <w:iCs/>
        </w:rPr>
      </w:pPr>
      <w:r w:rsidRPr="0096430B">
        <w:rPr>
          <w:iCs/>
        </w:rPr>
        <w:t>Secular Responses</w:t>
      </w:r>
    </w:p>
    <w:p w:rsidR="00903261" w:rsidRPr="0096430B" w:rsidRDefault="00903261" w:rsidP="00903261">
      <w:pPr>
        <w:bidi w:val="0"/>
        <w:rPr>
          <w:b/>
          <w:bCs/>
          <w:i/>
        </w:rPr>
      </w:pPr>
    </w:p>
    <w:p w:rsidR="00903261" w:rsidRPr="0096430B" w:rsidRDefault="00903261" w:rsidP="00903261">
      <w:pPr>
        <w:pStyle w:val="a8"/>
        <w:numPr>
          <w:ilvl w:val="0"/>
          <w:numId w:val="1"/>
        </w:numPr>
        <w:bidi w:val="0"/>
        <w:rPr>
          <w:iCs/>
        </w:rPr>
      </w:pPr>
      <w:r w:rsidRPr="0096430B">
        <w:rPr>
          <w:iCs/>
        </w:rPr>
        <w:t>Classes 11-13: Religion Against Zionism</w:t>
      </w:r>
    </w:p>
    <w:p w:rsidR="00903261" w:rsidRPr="0096430B" w:rsidRDefault="00903261" w:rsidP="00903261">
      <w:pPr>
        <w:bidi w:val="0"/>
        <w:ind w:left="26"/>
      </w:pPr>
      <w:r w:rsidRPr="0096430B">
        <w:rPr>
          <w:iCs/>
        </w:rPr>
        <w:t xml:space="preserve">Required </w:t>
      </w:r>
      <w:smartTag w:uri="urn:schemas-microsoft-com:office:smarttags" w:element="place">
        <w:smartTag w:uri="urn:schemas-microsoft-com:office:smarttags" w:element="City">
          <w:r w:rsidRPr="0096430B">
            <w:rPr>
              <w:iCs/>
            </w:rPr>
            <w:t>Reading</w:t>
          </w:r>
        </w:smartTag>
      </w:smartTag>
      <w:r w:rsidRPr="0096430B">
        <w:rPr>
          <w:iCs/>
        </w:rPr>
        <w:t xml:space="preserve">: </w:t>
      </w:r>
      <w:proofErr w:type="spellStart"/>
      <w:r w:rsidRPr="0096430B">
        <w:rPr>
          <w:iCs/>
        </w:rPr>
        <w:t>Aviezer</w:t>
      </w:r>
      <w:proofErr w:type="spellEnd"/>
      <w:r w:rsidRPr="0096430B">
        <w:rPr>
          <w:iCs/>
        </w:rPr>
        <w:t xml:space="preserve"> </w:t>
      </w:r>
      <w:proofErr w:type="spellStart"/>
      <w:r w:rsidRPr="0096430B">
        <w:rPr>
          <w:iCs/>
        </w:rPr>
        <w:t>Ravitzky</w:t>
      </w:r>
      <w:proofErr w:type="spellEnd"/>
      <w:r w:rsidRPr="0096430B">
        <w:rPr>
          <w:iCs/>
        </w:rPr>
        <w:t xml:space="preserve">, </w:t>
      </w:r>
      <w:proofErr w:type="spellStart"/>
      <w:r w:rsidRPr="0096430B">
        <w:rPr>
          <w:i/>
          <w:iCs/>
        </w:rPr>
        <w:t>Messianism</w:t>
      </w:r>
      <w:proofErr w:type="spellEnd"/>
      <w:r w:rsidRPr="0096430B">
        <w:rPr>
          <w:i/>
          <w:iCs/>
        </w:rPr>
        <w:t>, Zionism and Jewish Religious Radicalism</w:t>
      </w:r>
      <w:r w:rsidRPr="0096430B">
        <w:t xml:space="preserve"> (Chicago and London: University of Chicago Press, 1996), Chapter 1</w:t>
      </w:r>
    </w:p>
    <w:p w:rsidR="00903261" w:rsidRPr="0096430B" w:rsidRDefault="00903261" w:rsidP="00903261">
      <w:pPr>
        <w:pStyle w:val="a8"/>
        <w:numPr>
          <w:ilvl w:val="0"/>
          <w:numId w:val="2"/>
        </w:numPr>
        <w:bidi w:val="0"/>
        <w:rPr>
          <w:iCs/>
        </w:rPr>
      </w:pPr>
      <w:r w:rsidRPr="0096430B">
        <w:rPr>
          <w:iCs/>
        </w:rPr>
        <w:t>Reform anti-Zionism</w:t>
      </w:r>
    </w:p>
    <w:p w:rsidR="00903261" w:rsidRPr="0096430B" w:rsidRDefault="00903261" w:rsidP="00903261">
      <w:pPr>
        <w:pStyle w:val="a8"/>
        <w:numPr>
          <w:ilvl w:val="0"/>
          <w:numId w:val="2"/>
        </w:numPr>
        <w:bidi w:val="0"/>
        <w:rPr>
          <w:iCs/>
        </w:rPr>
      </w:pPr>
      <w:r w:rsidRPr="0096430B">
        <w:rPr>
          <w:iCs/>
        </w:rPr>
        <w:t xml:space="preserve">Radical Orthodox anti-Zionism – </w:t>
      </w:r>
      <w:proofErr w:type="spellStart"/>
      <w:r w:rsidRPr="0096430B">
        <w:rPr>
          <w:iCs/>
        </w:rPr>
        <w:t>Edah</w:t>
      </w:r>
      <w:proofErr w:type="spellEnd"/>
      <w:r w:rsidRPr="0096430B">
        <w:rPr>
          <w:iCs/>
        </w:rPr>
        <w:t xml:space="preserve"> </w:t>
      </w:r>
      <w:proofErr w:type="spellStart"/>
      <w:r w:rsidRPr="0096430B">
        <w:rPr>
          <w:iCs/>
        </w:rPr>
        <w:t>Haredis</w:t>
      </w:r>
      <w:proofErr w:type="spellEnd"/>
      <w:r w:rsidRPr="0096430B">
        <w:rPr>
          <w:iCs/>
        </w:rPr>
        <w:t xml:space="preserve"> and </w:t>
      </w:r>
      <w:proofErr w:type="spellStart"/>
      <w:r w:rsidRPr="0096430B">
        <w:rPr>
          <w:iCs/>
        </w:rPr>
        <w:t>Neturei</w:t>
      </w:r>
      <w:proofErr w:type="spellEnd"/>
      <w:r w:rsidRPr="0096430B">
        <w:rPr>
          <w:iCs/>
        </w:rPr>
        <w:t xml:space="preserve"> Karta</w:t>
      </w:r>
    </w:p>
    <w:p w:rsidR="00903261" w:rsidRPr="0096430B" w:rsidRDefault="00903261" w:rsidP="00903261">
      <w:pPr>
        <w:pStyle w:val="a8"/>
        <w:numPr>
          <w:ilvl w:val="0"/>
          <w:numId w:val="2"/>
        </w:numPr>
        <w:bidi w:val="0"/>
        <w:rPr>
          <w:iCs/>
        </w:rPr>
      </w:pPr>
      <w:r w:rsidRPr="0096430B">
        <w:rPr>
          <w:iCs/>
        </w:rPr>
        <w:t xml:space="preserve">Moderate Orthodox anti-Zionism – </w:t>
      </w:r>
      <w:proofErr w:type="spellStart"/>
      <w:r w:rsidRPr="0096430B">
        <w:rPr>
          <w:iCs/>
        </w:rPr>
        <w:t>Agudath</w:t>
      </w:r>
      <w:proofErr w:type="spellEnd"/>
      <w:r w:rsidRPr="0096430B">
        <w:rPr>
          <w:iCs/>
        </w:rPr>
        <w:t xml:space="preserve"> </w:t>
      </w:r>
      <w:smartTag w:uri="urn:schemas-microsoft-com:office:smarttags" w:element="place">
        <w:smartTag w:uri="urn:schemas-microsoft-com:office:smarttags" w:element="country-region">
          <w:r w:rsidRPr="0096430B">
            <w:rPr>
              <w:iCs/>
            </w:rPr>
            <w:t>Israel</w:t>
          </w:r>
        </w:smartTag>
      </w:smartTag>
      <w:r w:rsidRPr="0096430B">
        <w:rPr>
          <w:iCs/>
        </w:rPr>
        <w:t xml:space="preserve"> </w:t>
      </w:r>
    </w:p>
    <w:p w:rsidR="00903261" w:rsidRPr="0096430B" w:rsidRDefault="00903261" w:rsidP="00903261">
      <w:pPr>
        <w:bidi w:val="0"/>
        <w:rPr>
          <w:iCs/>
        </w:rPr>
      </w:pPr>
    </w:p>
    <w:p w:rsidR="00903261" w:rsidRPr="0096430B" w:rsidRDefault="00903261" w:rsidP="00903261">
      <w:pPr>
        <w:bidi w:val="0"/>
        <w:rPr>
          <w:rFonts w:ascii="Arial" w:hAnsi="Arial" w:cs="Arial"/>
          <w:b/>
          <w:bCs/>
          <w:iCs/>
          <w:sz w:val="26"/>
        </w:rPr>
      </w:pPr>
      <w:r w:rsidRPr="0096430B">
        <w:rPr>
          <w:rFonts w:ascii="Arial" w:hAnsi="Arial" w:cs="Arial"/>
          <w:b/>
          <w:bCs/>
          <w:iCs/>
          <w:sz w:val="26"/>
        </w:rPr>
        <w:t>Second Semester</w:t>
      </w:r>
    </w:p>
    <w:p w:rsidR="00903261" w:rsidRPr="0096430B" w:rsidRDefault="00903261" w:rsidP="00903261">
      <w:pPr>
        <w:pStyle w:val="a8"/>
        <w:numPr>
          <w:ilvl w:val="0"/>
          <w:numId w:val="1"/>
        </w:numPr>
        <w:bidi w:val="0"/>
        <w:rPr>
          <w:iCs/>
        </w:rPr>
      </w:pPr>
      <w:r w:rsidRPr="0096430B">
        <w:rPr>
          <w:iCs/>
        </w:rPr>
        <w:t>Classes 14-15: Religious Zionism</w:t>
      </w:r>
    </w:p>
    <w:p w:rsidR="00903261" w:rsidRPr="0096430B" w:rsidRDefault="00903261" w:rsidP="00903261">
      <w:pPr>
        <w:bidi w:val="0"/>
        <w:ind w:left="26"/>
        <w:rPr>
          <w:iCs/>
        </w:rPr>
      </w:pPr>
      <w:r w:rsidRPr="0096430B">
        <w:rPr>
          <w:iCs/>
        </w:rPr>
        <w:t xml:space="preserve">Required reading: </w:t>
      </w:r>
      <w:proofErr w:type="spellStart"/>
      <w:r w:rsidRPr="0096430B">
        <w:rPr>
          <w:iCs/>
        </w:rPr>
        <w:t>Dov</w:t>
      </w:r>
      <w:proofErr w:type="spellEnd"/>
      <w:r w:rsidRPr="0096430B">
        <w:rPr>
          <w:iCs/>
        </w:rPr>
        <w:t xml:space="preserve"> Schwartz, </w:t>
      </w:r>
      <w:r w:rsidRPr="0096430B">
        <w:rPr>
          <w:i/>
        </w:rPr>
        <w:t>Religious Zionism: History and Ideology</w:t>
      </w:r>
      <w:r w:rsidRPr="0096430B">
        <w:rPr>
          <w:iCs/>
        </w:rPr>
        <w:t xml:space="preserve"> (</w:t>
      </w:r>
      <w:smartTag w:uri="urn:schemas-microsoft-com:office:smarttags" w:element="place">
        <w:smartTag w:uri="urn:schemas-microsoft-com:office:smarttags" w:element="City">
          <w:r w:rsidRPr="0096430B">
            <w:rPr>
              <w:iCs/>
            </w:rPr>
            <w:t>Boston</w:t>
          </w:r>
        </w:smartTag>
      </w:smartTag>
      <w:r w:rsidRPr="0096430B">
        <w:rPr>
          <w:iCs/>
        </w:rPr>
        <w:t>: Academic Studies Press, 2009), Chapter 13.</w:t>
      </w:r>
    </w:p>
    <w:p w:rsidR="00903261" w:rsidRPr="0096430B" w:rsidRDefault="00903261" w:rsidP="00903261">
      <w:pPr>
        <w:pStyle w:val="a8"/>
        <w:numPr>
          <w:ilvl w:val="0"/>
          <w:numId w:val="2"/>
        </w:numPr>
        <w:bidi w:val="0"/>
        <w:rPr>
          <w:iCs/>
        </w:rPr>
      </w:pPr>
      <w:r w:rsidRPr="0096430B">
        <w:rPr>
          <w:iCs/>
        </w:rPr>
        <w:t xml:space="preserve">Rabbi </w:t>
      </w:r>
      <w:proofErr w:type="spellStart"/>
      <w:r w:rsidRPr="0096430B">
        <w:rPr>
          <w:iCs/>
        </w:rPr>
        <w:t>Reines</w:t>
      </w:r>
      <w:proofErr w:type="spellEnd"/>
      <w:r w:rsidRPr="0096430B">
        <w:rPr>
          <w:iCs/>
        </w:rPr>
        <w:t xml:space="preserve"> and Mizrahi</w:t>
      </w:r>
    </w:p>
    <w:p w:rsidR="00903261" w:rsidRPr="0096430B" w:rsidRDefault="00903261" w:rsidP="00903261">
      <w:pPr>
        <w:pStyle w:val="a8"/>
        <w:numPr>
          <w:ilvl w:val="0"/>
          <w:numId w:val="2"/>
        </w:numPr>
        <w:bidi w:val="0"/>
        <w:rPr>
          <w:iCs/>
        </w:rPr>
      </w:pPr>
      <w:r w:rsidRPr="0096430B">
        <w:rPr>
          <w:iCs/>
        </w:rPr>
        <w:t xml:space="preserve">Rabbi Abraham Isaac Kook </w:t>
      </w:r>
    </w:p>
    <w:p w:rsidR="00903261" w:rsidRPr="0096430B" w:rsidRDefault="00903261" w:rsidP="00903261">
      <w:pPr>
        <w:pStyle w:val="a8"/>
        <w:numPr>
          <w:ilvl w:val="0"/>
          <w:numId w:val="2"/>
        </w:numPr>
        <w:bidi w:val="0"/>
        <w:rPr>
          <w:iCs/>
        </w:rPr>
      </w:pPr>
      <w:r w:rsidRPr="0096430B">
        <w:rPr>
          <w:iCs/>
        </w:rPr>
        <w:t xml:space="preserve">Rabbi J. B. </w:t>
      </w:r>
      <w:proofErr w:type="spellStart"/>
      <w:r w:rsidRPr="0096430B">
        <w:rPr>
          <w:iCs/>
        </w:rPr>
        <w:t>Soloveitchik</w:t>
      </w:r>
      <w:proofErr w:type="spellEnd"/>
    </w:p>
    <w:p w:rsidR="00903261" w:rsidRPr="0096430B" w:rsidRDefault="00903261" w:rsidP="00903261">
      <w:pPr>
        <w:pStyle w:val="a8"/>
        <w:numPr>
          <w:ilvl w:val="0"/>
          <w:numId w:val="2"/>
        </w:numPr>
        <w:bidi w:val="0"/>
        <w:rPr>
          <w:iCs/>
        </w:rPr>
      </w:pPr>
      <w:r w:rsidRPr="0096430B">
        <w:rPr>
          <w:iCs/>
        </w:rPr>
        <w:t xml:space="preserve">Gush </w:t>
      </w:r>
      <w:proofErr w:type="spellStart"/>
      <w:r w:rsidRPr="0096430B">
        <w:rPr>
          <w:iCs/>
        </w:rPr>
        <w:t>Emunim</w:t>
      </w:r>
      <w:proofErr w:type="spellEnd"/>
      <w:r w:rsidRPr="0096430B">
        <w:rPr>
          <w:iCs/>
        </w:rPr>
        <w:t xml:space="preserve"> and the Religious Settler Movement</w:t>
      </w:r>
    </w:p>
    <w:p w:rsidR="00903261" w:rsidRPr="0096430B" w:rsidRDefault="00903261" w:rsidP="00903261">
      <w:pPr>
        <w:bidi w:val="0"/>
        <w:rPr>
          <w:iCs/>
        </w:rPr>
      </w:pPr>
    </w:p>
    <w:p w:rsidR="00903261" w:rsidRPr="0096430B" w:rsidRDefault="00903261" w:rsidP="00903261">
      <w:pPr>
        <w:pStyle w:val="a8"/>
        <w:numPr>
          <w:ilvl w:val="0"/>
          <w:numId w:val="1"/>
        </w:numPr>
        <w:bidi w:val="0"/>
        <w:rPr>
          <w:iCs/>
        </w:rPr>
      </w:pPr>
      <w:r w:rsidRPr="0096430B">
        <w:rPr>
          <w:iCs/>
        </w:rPr>
        <w:t>Classes 16-18: Socialist and Labor Zionism</w:t>
      </w:r>
    </w:p>
    <w:p w:rsidR="00903261" w:rsidRPr="0096430B" w:rsidRDefault="00903261" w:rsidP="00903261">
      <w:pPr>
        <w:pStyle w:val="a8"/>
        <w:numPr>
          <w:ilvl w:val="0"/>
          <w:numId w:val="2"/>
        </w:numPr>
        <w:bidi w:val="0"/>
        <w:rPr>
          <w:iCs/>
        </w:rPr>
      </w:pPr>
      <w:r w:rsidRPr="0096430B">
        <w:rPr>
          <w:iCs/>
        </w:rPr>
        <w:t xml:space="preserve">Collectivist Ideology in the </w:t>
      </w:r>
      <w:proofErr w:type="spellStart"/>
      <w:r w:rsidRPr="0096430B">
        <w:rPr>
          <w:iCs/>
        </w:rPr>
        <w:t>Kvutzot</w:t>
      </w:r>
      <w:proofErr w:type="spellEnd"/>
      <w:r w:rsidRPr="0096430B">
        <w:rPr>
          <w:iCs/>
        </w:rPr>
        <w:t xml:space="preserve"> and Kibbutzim</w:t>
      </w:r>
    </w:p>
    <w:p w:rsidR="00903261" w:rsidRPr="0096430B" w:rsidRDefault="00903261" w:rsidP="00903261">
      <w:pPr>
        <w:pStyle w:val="a8"/>
        <w:numPr>
          <w:ilvl w:val="0"/>
          <w:numId w:val="2"/>
        </w:numPr>
        <w:bidi w:val="0"/>
        <w:rPr>
          <w:iCs/>
        </w:rPr>
      </w:pPr>
      <w:r w:rsidRPr="0096430B">
        <w:rPr>
          <w:iCs/>
        </w:rPr>
        <w:t>A. D. Gordon – Mystical socialism</w:t>
      </w:r>
    </w:p>
    <w:p w:rsidR="00903261" w:rsidRPr="0096430B" w:rsidRDefault="00903261" w:rsidP="00903261">
      <w:pPr>
        <w:pStyle w:val="a8"/>
        <w:numPr>
          <w:ilvl w:val="0"/>
          <w:numId w:val="2"/>
        </w:numPr>
        <w:bidi w:val="0"/>
        <w:rPr>
          <w:iCs/>
        </w:rPr>
      </w:pPr>
      <w:proofErr w:type="spellStart"/>
      <w:r w:rsidRPr="0096430B">
        <w:rPr>
          <w:iCs/>
        </w:rPr>
        <w:t>Ber</w:t>
      </w:r>
      <w:proofErr w:type="spellEnd"/>
      <w:r w:rsidRPr="0096430B">
        <w:rPr>
          <w:iCs/>
        </w:rPr>
        <w:t xml:space="preserve"> </w:t>
      </w:r>
      <w:proofErr w:type="spellStart"/>
      <w:r w:rsidRPr="0096430B">
        <w:rPr>
          <w:iCs/>
        </w:rPr>
        <w:t>Borochov</w:t>
      </w:r>
      <w:proofErr w:type="spellEnd"/>
      <w:r w:rsidRPr="0096430B">
        <w:rPr>
          <w:iCs/>
        </w:rPr>
        <w:t xml:space="preserve"> – Zionism wedding to Communism</w:t>
      </w:r>
    </w:p>
    <w:p w:rsidR="00903261" w:rsidRPr="0096430B" w:rsidRDefault="00903261" w:rsidP="00903261">
      <w:pPr>
        <w:pStyle w:val="a8"/>
        <w:numPr>
          <w:ilvl w:val="0"/>
          <w:numId w:val="2"/>
        </w:numPr>
        <w:bidi w:val="0"/>
        <w:rPr>
          <w:iCs/>
        </w:rPr>
      </w:pPr>
      <w:proofErr w:type="spellStart"/>
      <w:r w:rsidRPr="0096430B">
        <w:rPr>
          <w:iCs/>
        </w:rPr>
        <w:t>Berel</w:t>
      </w:r>
      <w:proofErr w:type="spellEnd"/>
      <w:r w:rsidRPr="0096430B">
        <w:rPr>
          <w:iCs/>
        </w:rPr>
        <w:t xml:space="preserve"> </w:t>
      </w:r>
      <w:proofErr w:type="spellStart"/>
      <w:r w:rsidRPr="0096430B">
        <w:rPr>
          <w:iCs/>
        </w:rPr>
        <w:t>Katznelson</w:t>
      </w:r>
      <w:proofErr w:type="spellEnd"/>
      <w:r w:rsidRPr="0096430B">
        <w:rPr>
          <w:iCs/>
        </w:rPr>
        <w:t xml:space="preserve"> – Moderate Socialism </w:t>
      </w:r>
    </w:p>
    <w:p w:rsidR="00903261" w:rsidRPr="0096430B" w:rsidRDefault="00903261" w:rsidP="00903261">
      <w:pPr>
        <w:pStyle w:val="a8"/>
        <w:numPr>
          <w:ilvl w:val="0"/>
          <w:numId w:val="2"/>
        </w:numPr>
        <w:bidi w:val="0"/>
        <w:rPr>
          <w:iCs/>
        </w:rPr>
      </w:pPr>
      <w:r w:rsidRPr="0096430B">
        <w:rPr>
          <w:iCs/>
        </w:rPr>
        <w:t>The Political Leadership of Labor Zionism</w:t>
      </w:r>
    </w:p>
    <w:p w:rsidR="00903261" w:rsidRPr="0096430B" w:rsidRDefault="00903261" w:rsidP="00903261">
      <w:pPr>
        <w:bidi w:val="0"/>
        <w:rPr>
          <w:iCs/>
        </w:rPr>
      </w:pPr>
    </w:p>
    <w:p w:rsidR="00903261" w:rsidRPr="0096430B" w:rsidRDefault="00903261" w:rsidP="00903261">
      <w:pPr>
        <w:pStyle w:val="a8"/>
        <w:numPr>
          <w:ilvl w:val="0"/>
          <w:numId w:val="1"/>
        </w:numPr>
        <w:bidi w:val="0"/>
        <w:rPr>
          <w:iCs/>
        </w:rPr>
      </w:pPr>
      <w:r w:rsidRPr="0096430B">
        <w:rPr>
          <w:iCs/>
        </w:rPr>
        <w:t xml:space="preserve">Classes 19-20: Revisionism </w:t>
      </w:r>
    </w:p>
    <w:p w:rsidR="00903261" w:rsidRPr="0096430B" w:rsidRDefault="00903261" w:rsidP="00903261">
      <w:pPr>
        <w:pStyle w:val="a8"/>
        <w:numPr>
          <w:ilvl w:val="0"/>
          <w:numId w:val="2"/>
        </w:numPr>
        <w:bidi w:val="0"/>
        <w:rPr>
          <w:iCs/>
        </w:rPr>
      </w:pPr>
      <w:proofErr w:type="spellStart"/>
      <w:r w:rsidRPr="0096430B">
        <w:rPr>
          <w:iCs/>
        </w:rPr>
        <w:t>Jabotinsky</w:t>
      </w:r>
      <w:proofErr w:type="spellEnd"/>
    </w:p>
    <w:p w:rsidR="00903261" w:rsidRPr="0096430B" w:rsidRDefault="00903261" w:rsidP="00903261">
      <w:pPr>
        <w:pStyle w:val="a8"/>
        <w:numPr>
          <w:ilvl w:val="0"/>
          <w:numId w:val="2"/>
        </w:numPr>
        <w:bidi w:val="0"/>
        <w:rPr>
          <w:iCs/>
        </w:rPr>
      </w:pPr>
      <w:r w:rsidRPr="0096430B">
        <w:rPr>
          <w:iCs/>
        </w:rPr>
        <w:t>The Development of the Zionist Right</w:t>
      </w:r>
    </w:p>
    <w:p w:rsidR="00903261" w:rsidRPr="0096430B" w:rsidRDefault="00903261" w:rsidP="00903261">
      <w:pPr>
        <w:bidi w:val="0"/>
        <w:rPr>
          <w:b/>
          <w:bCs/>
          <w:i/>
        </w:rPr>
      </w:pPr>
    </w:p>
    <w:p w:rsidR="00903261" w:rsidRPr="0096430B" w:rsidRDefault="00903261" w:rsidP="00903261">
      <w:pPr>
        <w:pStyle w:val="a8"/>
        <w:numPr>
          <w:ilvl w:val="0"/>
          <w:numId w:val="1"/>
        </w:numPr>
        <w:bidi w:val="0"/>
        <w:rPr>
          <w:iCs/>
        </w:rPr>
      </w:pPr>
      <w:r w:rsidRPr="0096430B">
        <w:rPr>
          <w:iCs/>
        </w:rPr>
        <w:t xml:space="preserve">Classes 21-23 Zionism and Non-Jewish Residents of the </w:t>
      </w:r>
      <w:smartTag w:uri="urn:schemas-microsoft-com:office:smarttags" w:element="place">
        <w:smartTag w:uri="urn:schemas-microsoft-com:office:smarttags" w:element="PlaceType">
          <w:r w:rsidRPr="0096430B">
            <w:rPr>
              <w:iCs/>
            </w:rPr>
            <w:t>Land</w:t>
          </w:r>
        </w:smartTag>
        <w:r w:rsidRPr="0096430B">
          <w:rPr>
            <w:iCs/>
          </w:rPr>
          <w:t xml:space="preserve"> of </w:t>
        </w:r>
        <w:smartTag w:uri="urn:schemas-microsoft-com:office:smarttags" w:element="PlaceName">
          <w:r w:rsidRPr="0096430B">
            <w:rPr>
              <w:iCs/>
            </w:rPr>
            <w:t>Israel</w:t>
          </w:r>
        </w:smartTag>
      </w:smartTag>
    </w:p>
    <w:p w:rsidR="00903261" w:rsidRPr="0096430B" w:rsidRDefault="00903261" w:rsidP="00903261">
      <w:pPr>
        <w:pStyle w:val="a8"/>
        <w:numPr>
          <w:ilvl w:val="0"/>
          <w:numId w:val="2"/>
        </w:numPr>
        <w:bidi w:val="0"/>
        <w:rPr>
          <w:iCs/>
        </w:rPr>
      </w:pPr>
      <w:r w:rsidRPr="0096430B">
        <w:rPr>
          <w:iCs/>
        </w:rPr>
        <w:t>“A land without a people for a people without a land”?</w:t>
      </w:r>
    </w:p>
    <w:p w:rsidR="00903261" w:rsidRPr="0096430B" w:rsidRDefault="00903261" w:rsidP="00903261">
      <w:pPr>
        <w:pStyle w:val="a8"/>
        <w:numPr>
          <w:ilvl w:val="0"/>
          <w:numId w:val="2"/>
        </w:numPr>
        <w:bidi w:val="0"/>
        <w:rPr>
          <w:iCs/>
        </w:rPr>
      </w:pPr>
      <w:r w:rsidRPr="0096430B">
        <w:rPr>
          <w:iCs/>
        </w:rPr>
        <w:t>Bi-nationalism – Brit Shalom</w:t>
      </w:r>
    </w:p>
    <w:p w:rsidR="00903261" w:rsidRPr="0096430B" w:rsidRDefault="00903261" w:rsidP="00903261">
      <w:pPr>
        <w:pStyle w:val="a8"/>
        <w:numPr>
          <w:ilvl w:val="0"/>
          <w:numId w:val="2"/>
        </w:numPr>
        <w:bidi w:val="0"/>
        <w:rPr>
          <w:iCs/>
        </w:rPr>
      </w:pPr>
      <w:r w:rsidRPr="0096430B">
        <w:rPr>
          <w:iCs/>
        </w:rPr>
        <w:t>Attempted compromise</w:t>
      </w:r>
    </w:p>
    <w:p w:rsidR="00903261" w:rsidRPr="0096430B" w:rsidRDefault="00903261" w:rsidP="00903261">
      <w:pPr>
        <w:bidi w:val="0"/>
        <w:rPr>
          <w:iCs/>
        </w:rPr>
      </w:pPr>
    </w:p>
    <w:p w:rsidR="00903261" w:rsidRPr="0096430B" w:rsidRDefault="00903261" w:rsidP="00903261">
      <w:pPr>
        <w:pStyle w:val="a8"/>
        <w:numPr>
          <w:ilvl w:val="0"/>
          <w:numId w:val="1"/>
        </w:numPr>
        <w:bidi w:val="0"/>
        <w:rPr>
          <w:iCs/>
        </w:rPr>
      </w:pPr>
      <w:r w:rsidRPr="0096430B">
        <w:rPr>
          <w:iCs/>
        </w:rPr>
        <w:t>Classes 24-25: Post-Zionism</w:t>
      </w:r>
    </w:p>
    <w:p w:rsidR="00903261" w:rsidRPr="0096430B" w:rsidRDefault="00903261" w:rsidP="00903261">
      <w:pPr>
        <w:bidi w:val="0"/>
        <w:ind w:left="26"/>
      </w:pPr>
      <w:r w:rsidRPr="0096430B">
        <w:rPr>
          <w:iCs/>
        </w:rPr>
        <w:t xml:space="preserve">Required </w:t>
      </w:r>
      <w:smartTag w:uri="urn:schemas-microsoft-com:office:smarttags" w:element="place">
        <w:smartTag w:uri="urn:schemas-microsoft-com:office:smarttags" w:element="City">
          <w:r w:rsidRPr="0096430B">
            <w:rPr>
              <w:iCs/>
            </w:rPr>
            <w:t>Reading</w:t>
          </w:r>
        </w:smartTag>
      </w:smartTag>
      <w:r w:rsidRPr="0096430B">
        <w:rPr>
          <w:iCs/>
        </w:rPr>
        <w:t xml:space="preserve">: Laurence J. Silberstein, </w:t>
      </w:r>
      <w:r w:rsidRPr="0096430B">
        <w:rPr>
          <w:i/>
          <w:iCs/>
        </w:rPr>
        <w:t>The Post-Zionism Debates: Knowledge and Power and Israeli Culture</w:t>
      </w:r>
      <w:r w:rsidRPr="0096430B">
        <w:rPr>
          <w:iCs/>
        </w:rPr>
        <w:t xml:space="preserve"> (New York and London: Routledge, 1999), Chapter 3.</w:t>
      </w:r>
    </w:p>
    <w:p w:rsidR="00903261" w:rsidRPr="0096430B" w:rsidRDefault="00903261" w:rsidP="00903261">
      <w:pPr>
        <w:pStyle w:val="a8"/>
        <w:numPr>
          <w:ilvl w:val="0"/>
          <w:numId w:val="2"/>
        </w:numPr>
        <w:bidi w:val="0"/>
        <w:rPr>
          <w:iCs/>
        </w:rPr>
      </w:pPr>
      <w:r w:rsidRPr="0096430B">
        <w:rPr>
          <w:iCs/>
        </w:rPr>
        <w:t>The Canaanite Movement</w:t>
      </w:r>
    </w:p>
    <w:p w:rsidR="00903261" w:rsidRPr="0096430B" w:rsidRDefault="00903261" w:rsidP="00903261">
      <w:pPr>
        <w:pStyle w:val="a8"/>
        <w:numPr>
          <w:ilvl w:val="0"/>
          <w:numId w:val="2"/>
        </w:numPr>
        <w:bidi w:val="0"/>
        <w:rPr>
          <w:iCs/>
        </w:rPr>
      </w:pPr>
      <w:r w:rsidRPr="0096430B">
        <w:rPr>
          <w:iCs/>
        </w:rPr>
        <w:t xml:space="preserve">The New Historians – From </w:t>
      </w:r>
      <w:proofErr w:type="spellStart"/>
      <w:r w:rsidRPr="0096430B">
        <w:rPr>
          <w:iCs/>
        </w:rPr>
        <w:t>Ilan</w:t>
      </w:r>
      <w:proofErr w:type="spellEnd"/>
      <w:r w:rsidRPr="0096430B">
        <w:rPr>
          <w:iCs/>
        </w:rPr>
        <w:t xml:space="preserve"> </w:t>
      </w:r>
      <w:proofErr w:type="spellStart"/>
      <w:r w:rsidRPr="0096430B">
        <w:rPr>
          <w:iCs/>
        </w:rPr>
        <w:t>Pappe</w:t>
      </w:r>
      <w:proofErr w:type="spellEnd"/>
      <w:r w:rsidRPr="0096430B">
        <w:rPr>
          <w:iCs/>
        </w:rPr>
        <w:t xml:space="preserve"> to Benny Morris</w:t>
      </w:r>
    </w:p>
    <w:p w:rsidR="00903261" w:rsidRPr="0096430B" w:rsidRDefault="00903261" w:rsidP="00903261">
      <w:pPr>
        <w:pStyle w:val="a8"/>
        <w:numPr>
          <w:ilvl w:val="0"/>
          <w:numId w:val="2"/>
        </w:numPr>
        <w:bidi w:val="0"/>
        <w:rPr>
          <w:iCs/>
        </w:rPr>
      </w:pPr>
      <w:r w:rsidRPr="0096430B">
        <w:rPr>
          <w:iCs/>
        </w:rPr>
        <w:t>Contemporary Debates</w:t>
      </w:r>
    </w:p>
    <w:p w:rsidR="00903261" w:rsidRDefault="00903261" w:rsidP="00903261">
      <w:pPr>
        <w:bidi w:val="0"/>
        <w:ind w:left="26"/>
        <w:rPr>
          <w:rFonts w:ascii="Arial" w:hAnsi="Arial" w:cs="Arial"/>
          <w:iCs/>
          <w:sz w:val="26"/>
        </w:rPr>
      </w:pPr>
    </w:p>
    <w:p w:rsidR="00903261" w:rsidRPr="0096430B" w:rsidRDefault="00903261" w:rsidP="00903261">
      <w:pPr>
        <w:pStyle w:val="a8"/>
        <w:numPr>
          <w:ilvl w:val="0"/>
          <w:numId w:val="1"/>
        </w:numPr>
        <w:bidi w:val="0"/>
        <w:rPr>
          <w:iCs/>
        </w:rPr>
      </w:pPr>
      <w:r w:rsidRPr="0096430B">
        <w:rPr>
          <w:iCs/>
        </w:rPr>
        <w:lastRenderedPageBreak/>
        <w:t>Class 26: Current Debates in Zionist Thought</w:t>
      </w:r>
    </w:p>
    <w:p w:rsidR="00903261" w:rsidRPr="00AC1EA8" w:rsidRDefault="00903261" w:rsidP="00903261">
      <w:pPr>
        <w:bidi w:val="0"/>
        <w:rPr>
          <w:rFonts w:ascii="Arial" w:hAnsi="Arial" w:cs="Arial"/>
          <w:iCs/>
          <w:sz w:val="26"/>
          <w:rtl/>
        </w:rPr>
      </w:pPr>
      <w:r>
        <w:rPr>
          <w:rFonts w:ascii="Arial" w:hAnsi="Arial" w:cs="Arial"/>
          <w:iCs/>
          <w:sz w:val="26"/>
        </w:rPr>
        <w:tab/>
      </w:r>
    </w:p>
    <w:p w:rsidR="00903261" w:rsidRPr="00E16C77" w:rsidRDefault="00903261" w:rsidP="00903261">
      <w:pPr>
        <w:bidi w:val="0"/>
        <w:ind w:left="26"/>
        <w:rPr>
          <w:rFonts w:ascii="Arial" w:hAnsi="Arial" w:cs="Arial"/>
          <w:b/>
          <w:bCs/>
          <w:sz w:val="26"/>
          <w:szCs w:val="26"/>
          <w:rtl/>
        </w:rPr>
      </w:pPr>
      <w:r w:rsidRPr="00E16C77">
        <w:rPr>
          <w:rFonts w:ascii="Arial" w:hAnsi="Arial" w:cs="Arial"/>
          <w:b/>
          <w:bCs/>
          <w:sz w:val="26"/>
          <w:szCs w:val="26"/>
        </w:rPr>
        <w:t>C. Course Requirements</w:t>
      </w:r>
    </w:p>
    <w:p w:rsidR="00903261" w:rsidRDefault="00903261" w:rsidP="00903261">
      <w:pPr>
        <w:bidi w:val="0"/>
        <w:ind w:left="26"/>
        <w:rPr>
          <w:rFonts w:ascii="Arial" w:hAnsi="Arial" w:cs="Arial"/>
          <w:b/>
          <w:bCs/>
          <w:sz w:val="26"/>
          <w:szCs w:val="26"/>
          <w:rtl/>
        </w:rPr>
      </w:pPr>
    </w:p>
    <w:p w:rsidR="00903261" w:rsidRPr="0096430B" w:rsidRDefault="00903261" w:rsidP="00903261">
      <w:pPr>
        <w:bidi w:val="0"/>
        <w:ind w:left="26"/>
      </w:pPr>
      <w:r w:rsidRPr="00033811">
        <w:rPr>
          <w:rFonts w:ascii="Arial" w:hAnsi="Arial" w:cs="Arial"/>
          <w:b/>
          <w:bCs/>
        </w:rPr>
        <w:t xml:space="preserve">Requirements: </w:t>
      </w:r>
      <w:r w:rsidRPr="0096430B">
        <w:t>Full attendance and class participation is expected. Students should have read the assigned material in advance and be prepared for class discussion.  There will be a final exam.</w:t>
      </w:r>
    </w:p>
    <w:p w:rsidR="00903261" w:rsidRPr="0096430B" w:rsidRDefault="00903261" w:rsidP="00903261">
      <w:pPr>
        <w:bidi w:val="0"/>
        <w:ind w:left="26"/>
      </w:pPr>
    </w:p>
    <w:p w:rsidR="00903261" w:rsidRPr="0096430B" w:rsidRDefault="00903261" w:rsidP="00903261">
      <w:pPr>
        <w:bidi w:val="0"/>
        <w:ind w:left="26"/>
      </w:pPr>
      <w:r w:rsidRPr="0096430B">
        <w:t>Each student will be expected to write two short papers over the course of the semester, of up to three pages, based on the assigned readings.</w:t>
      </w:r>
    </w:p>
    <w:p w:rsidR="00903261" w:rsidRPr="0096430B" w:rsidRDefault="00903261" w:rsidP="00903261">
      <w:pPr>
        <w:bidi w:val="0"/>
        <w:ind w:left="26"/>
      </w:pPr>
    </w:p>
    <w:p w:rsidR="00903261" w:rsidRPr="0096430B" w:rsidRDefault="00903261" w:rsidP="00903261">
      <w:pPr>
        <w:bidi w:val="0"/>
        <w:ind w:left="864"/>
        <w:rPr>
          <w:iCs/>
        </w:rPr>
      </w:pPr>
      <w:r w:rsidRPr="0096430B">
        <w:rPr>
          <w:iCs/>
        </w:rPr>
        <w:t xml:space="preserve">Paper number one due after class number 6: We've discussed Moses Hess’s </w:t>
      </w:r>
      <w:smartTag w:uri="urn:schemas-microsoft-com:office:smarttags" w:element="City">
        <w:r w:rsidRPr="0096430B">
          <w:rPr>
            <w:iCs/>
          </w:rPr>
          <w:t>Rome</w:t>
        </w:r>
      </w:smartTag>
      <w:r w:rsidRPr="0096430B">
        <w:rPr>
          <w:iCs/>
        </w:rPr>
        <w:t xml:space="preserve"> and </w:t>
      </w:r>
      <w:smartTag w:uri="urn:schemas-microsoft-com:office:smarttags" w:element="place">
        <w:smartTag w:uri="urn:schemas-microsoft-com:office:smarttags" w:element="City">
          <w:r w:rsidRPr="0096430B">
            <w:rPr>
              <w:iCs/>
            </w:rPr>
            <w:t>Jerusalem</w:t>
          </w:r>
        </w:smartTag>
      </w:smartTag>
      <w:r w:rsidRPr="0096430B">
        <w:rPr>
          <w:iCs/>
        </w:rPr>
        <w:t xml:space="preserve">. Please read the passages from Leo </w:t>
      </w:r>
      <w:proofErr w:type="spellStart"/>
      <w:r w:rsidRPr="0096430B">
        <w:rPr>
          <w:iCs/>
        </w:rPr>
        <w:t>Pinsker</w:t>
      </w:r>
      <w:proofErr w:type="spellEnd"/>
      <w:r w:rsidRPr="0096430B">
        <w:rPr>
          <w:iCs/>
        </w:rPr>
        <w:t xml:space="preserve"> in Hertzberg’s The Zionist Idea (pp. 179-198). Both are early leaders and ideologues of the proto-Zionist movement. How is </w:t>
      </w:r>
      <w:proofErr w:type="spellStart"/>
      <w:r w:rsidRPr="0096430B">
        <w:rPr>
          <w:iCs/>
        </w:rPr>
        <w:t>Pinsker's</w:t>
      </w:r>
      <w:proofErr w:type="spellEnd"/>
      <w:r w:rsidRPr="0096430B">
        <w:rPr>
          <w:iCs/>
        </w:rPr>
        <w:t xml:space="preserve"> thinking similar to and different from that of Hess?</w:t>
      </w:r>
    </w:p>
    <w:p w:rsidR="00903261" w:rsidRPr="0096430B" w:rsidRDefault="00903261" w:rsidP="00903261">
      <w:pPr>
        <w:bidi w:val="0"/>
        <w:ind w:left="864"/>
        <w:rPr>
          <w:iCs/>
        </w:rPr>
      </w:pPr>
    </w:p>
    <w:p w:rsidR="00903261" w:rsidRPr="0096430B" w:rsidRDefault="00903261" w:rsidP="00903261">
      <w:pPr>
        <w:bidi w:val="0"/>
        <w:ind w:left="864"/>
        <w:rPr>
          <w:iCs/>
        </w:rPr>
      </w:pPr>
      <w:r w:rsidRPr="0096430B">
        <w:rPr>
          <w:iCs/>
        </w:rPr>
        <w:t xml:space="preserve">Paper number two do after class number 20: Please find a newspaper editorial, online opinion piece, or blog post that takes a stand regarding a matter of current events in </w:t>
      </w:r>
      <w:smartTag w:uri="urn:schemas-microsoft-com:office:smarttags" w:element="place">
        <w:smartTag w:uri="urn:schemas-microsoft-com:office:smarttags" w:element="country-region">
          <w:r w:rsidRPr="0096430B">
            <w:rPr>
              <w:iCs/>
            </w:rPr>
            <w:t>Israel</w:t>
          </w:r>
        </w:smartTag>
      </w:smartTag>
      <w:r w:rsidRPr="0096430B">
        <w:rPr>
          <w:iCs/>
        </w:rPr>
        <w:t>. Please explain how that opinion relates to and differs from the trends in Zionist thought we have studied.</w:t>
      </w:r>
    </w:p>
    <w:p w:rsidR="00903261" w:rsidRPr="0096430B" w:rsidRDefault="00903261" w:rsidP="00903261">
      <w:pPr>
        <w:bidi w:val="0"/>
        <w:ind w:left="864"/>
      </w:pPr>
    </w:p>
    <w:p w:rsidR="00903261" w:rsidRDefault="00903261" w:rsidP="00903261">
      <w:pPr>
        <w:bidi w:val="0"/>
        <w:ind w:left="26"/>
        <w:rPr>
          <w:rFonts w:ascii="Arial" w:hAnsi="Arial" w:cs="Arial"/>
        </w:rPr>
      </w:pPr>
    </w:p>
    <w:p w:rsidR="00903261" w:rsidRPr="0096430B" w:rsidRDefault="00903261" w:rsidP="00C36D55">
      <w:pPr>
        <w:bidi w:val="0"/>
        <w:ind w:left="26"/>
        <w:rPr>
          <w:bCs/>
        </w:rPr>
      </w:pPr>
      <w:r>
        <w:rPr>
          <w:rFonts w:ascii="Arial" w:hAnsi="Arial" w:cs="Arial"/>
          <w:b/>
          <w:bCs/>
        </w:rPr>
        <w:t xml:space="preserve">Grades: </w:t>
      </w:r>
      <w:r w:rsidRPr="0096430B">
        <w:t>A</w:t>
      </w:r>
      <w:r w:rsidRPr="0096430B">
        <w:rPr>
          <w:bCs/>
        </w:rPr>
        <w:t xml:space="preserve">ttendance and class participation, </w:t>
      </w:r>
      <w:r w:rsidR="00C36D55">
        <w:rPr>
          <w:bCs/>
        </w:rPr>
        <w:t>3</w:t>
      </w:r>
      <w:r w:rsidRPr="0096430B">
        <w:rPr>
          <w:bCs/>
        </w:rPr>
        <w:t>0%. Two papers, 15% each, total of 30%. Final exam, 40%.</w:t>
      </w:r>
      <w:r w:rsidR="00C36D55">
        <w:rPr>
          <w:bCs/>
        </w:rPr>
        <w:t>. 30%</w:t>
      </w:r>
      <w:r w:rsidR="00C36D55" w:rsidRPr="00C36D55">
        <w:rPr>
          <w:bCs/>
        </w:rPr>
        <w:t xml:space="preserve"> participation</w:t>
      </w:r>
      <w:r w:rsidR="00C36D55">
        <w:rPr>
          <w:bCs/>
        </w:rPr>
        <w:t>.</w:t>
      </w:r>
    </w:p>
    <w:p w:rsidR="00903261" w:rsidRPr="0096430B" w:rsidRDefault="00903261" w:rsidP="00903261">
      <w:pPr>
        <w:bidi w:val="0"/>
        <w:ind w:left="26"/>
        <w:rPr>
          <w:rtl/>
        </w:rPr>
      </w:pPr>
    </w:p>
    <w:p w:rsidR="00903261" w:rsidRPr="00033811" w:rsidRDefault="00903261" w:rsidP="00903261">
      <w:pPr>
        <w:bidi w:val="0"/>
        <w:rPr>
          <w:rFonts w:ascii="Arial" w:hAnsi="Arial" w:cs="Arial"/>
        </w:rPr>
      </w:pPr>
    </w:p>
    <w:p w:rsidR="00903261" w:rsidRDefault="00903261" w:rsidP="00903261">
      <w:pPr>
        <w:bidi w:val="0"/>
      </w:pPr>
    </w:p>
    <w:p w:rsidR="009A01C9" w:rsidRDefault="009A01C9"/>
    <w:sectPr w:rsidR="009A01C9" w:rsidSect="00D72FD4">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9A" w:rsidRDefault="0002019A">
      <w:r>
        <w:separator/>
      </w:r>
    </w:p>
  </w:endnote>
  <w:endnote w:type="continuationSeparator" w:id="0">
    <w:p w:rsidR="0002019A" w:rsidRDefault="0002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64" w:rsidRDefault="00903261" w:rsidP="00D72FD4">
    <w:pPr>
      <w:pStyle w:val="a5"/>
      <w:jc w:val="right"/>
    </w:pPr>
    <w:r>
      <w:rPr>
        <w:rStyle w:val="a7"/>
      </w:rPr>
      <w:fldChar w:fldCharType="begin"/>
    </w:r>
    <w:r>
      <w:rPr>
        <w:rStyle w:val="a7"/>
      </w:rPr>
      <w:instrText xml:space="preserve"> PAGE </w:instrText>
    </w:r>
    <w:r>
      <w:rPr>
        <w:rStyle w:val="a7"/>
      </w:rPr>
      <w:fldChar w:fldCharType="separate"/>
    </w:r>
    <w:r w:rsidR="00B0784E">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9A" w:rsidRDefault="0002019A">
      <w:r>
        <w:separator/>
      </w:r>
    </w:p>
  </w:footnote>
  <w:footnote w:type="continuationSeparator" w:id="0">
    <w:p w:rsidR="0002019A" w:rsidRDefault="00020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64" w:rsidRDefault="0002019A" w:rsidP="00D72FD4">
    <w:pPr>
      <w:pStyle w:val="a3"/>
      <w:jc w:val="center"/>
      <w:rPr>
        <w:color w:val="333333"/>
        <w:rtl/>
      </w:rPr>
    </w:pPr>
  </w:p>
  <w:p w:rsidR="00053B64" w:rsidRPr="006F3984" w:rsidRDefault="0002019A" w:rsidP="00D72F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EA4"/>
    <w:multiLevelType w:val="hybridMultilevel"/>
    <w:tmpl w:val="FDF6504A"/>
    <w:lvl w:ilvl="0" w:tplc="A170F5B0">
      <w:start w:val="1"/>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
    <w:nsid w:val="3D1E720A"/>
    <w:multiLevelType w:val="hybridMultilevel"/>
    <w:tmpl w:val="67303A46"/>
    <w:lvl w:ilvl="0" w:tplc="93860230">
      <w:start w:val="1"/>
      <w:numFmt w:val="upperRoman"/>
      <w:lvlText w:val="%1."/>
      <w:lvlJc w:val="left"/>
      <w:pPr>
        <w:ind w:left="746" w:hanging="720"/>
      </w:pPr>
      <w:rPr>
        <w:rFonts w:cs="Times New Roman" w:hint="default"/>
        <w:sz w:val="26"/>
      </w:rPr>
    </w:lvl>
    <w:lvl w:ilvl="1" w:tplc="04090019">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61"/>
    <w:rsid w:val="0002019A"/>
    <w:rsid w:val="00903261"/>
    <w:rsid w:val="009A01C9"/>
    <w:rsid w:val="00B0784E"/>
    <w:rsid w:val="00C36D55"/>
    <w:rsid w:val="00DE6C05"/>
    <w:rsid w:val="00E16C77"/>
    <w:rsid w:val="00FF59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6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3261"/>
    <w:pPr>
      <w:tabs>
        <w:tab w:val="center" w:pos="4153"/>
        <w:tab w:val="right" w:pos="8306"/>
      </w:tabs>
    </w:pPr>
  </w:style>
  <w:style w:type="character" w:customStyle="1" w:styleId="a4">
    <w:name w:val="כותרת עליונה תו"/>
    <w:basedOn w:val="a0"/>
    <w:link w:val="a3"/>
    <w:uiPriority w:val="99"/>
    <w:rsid w:val="00903261"/>
    <w:rPr>
      <w:rFonts w:ascii="Times New Roman" w:eastAsia="Times New Roman" w:hAnsi="Times New Roman" w:cs="Times New Roman"/>
      <w:sz w:val="24"/>
      <w:szCs w:val="24"/>
    </w:rPr>
  </w:style>
  <w:style w:type="paragraph" w:styleId="a5">
    <w:name w:val="footer"/>
    <w:basedOn w:val="a"/>
    <w:link w:val="a6"/>
    <w:uiPriority w:val="99"/>
    <w:rsid w:val="00903261"/>
    <w:pPr>
      <w:tabs>
        <w:tab w:val="center" w:pos="4153"/>
        <w:tab w:val="right" w:pos="8306"/>
      </w:tabs>
    </w:pPr>
  </w:style>
  <w:style w:type="character" w:customStyle="1" w:styleId="a6">
    <w:name w:val="כותרת תחתונה תו"/>
    <w:basedOn w:val="a0"/>
    <w:link w:val="a5"/>
    <w:uiPriority w:val="99"/>
    <w:rsid w:val="00903261"/>
    <w:rPr>
      <w:rFonts w:ascii="Times New Roman" w:eastAsia="Times New Roman" w:hAnsi="Times New Roman" w:cs="Times New Roman"/>
      <w:sz w:val="24"/>
      <w:szCs w:val="24"/>
    </w:rPr>
  </w:style>
  <w:style w:type="character" w:styleId="a7">
    <w:name w:val="page number"/>
    <w:basedOn w:val="a0"/>
    <w:uiPriority w:val="99"/>
    <w:rsid w:val="00903261"/>
    <w:rPr>
      <w:rFonts w:cs="Times New Roman"/>
    </w:rPr>
  </w:style>
  <w:style w:type="paragraph" w:styleId="a8">
    <w:name w:val="List Paragraph"/>
    <w:basedOn w:val="a"/>
    <w:uiPriority w:val="99"/>
    <w:qFormat/>
    <w:rsid w:val="00903261"/>
    <w:pPr>
      <w:ind w:left="720"/>
      <w:contextualSpacing/>
    </w:pPr>
  </w:style>
  <w:style w:type="paragraph" w:styleId="a9">
    <w:name w:val="Balloon Text"/>
    <w:basedOn w:val="a"/>
    <w:link w:val="aa"/>
    <w:uiPriority w:val="99"/>
    <w:semiHidden/>
    <w:unhideWhenUsed/>
    <w:rsid w:val="00903261"/>
    <w:rPr>
      <w:rFonts w:ascii="Tahoma" w:hAnsi="Tahoma" w:cs="Tahoma"/>
      <w:sz w:val="16"/>
      <w:szCs w:val="16"/>
    </w:rPr>
  </w:style>
  <w:style w:type="character" w:customStyle="1" w:styleId="aa">
    <w:name w:val="טקסט בלונים תו"/>
    <w:basedOn w:val="a0"/>
    <w:link w:val="a9"/>
    <w:uiPriority w:val="99"/>
    <w:semiHidden/>
    <w:rsid w:val="009032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6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3261"/>
    <w:pPr>
      <w:tabs>
        <w:tab w:val="center" w:pos="4153"/>
        <w:tab w:val="right" w:pos="8306"/>
      </w:tabs>
    </w:pPr>
  </w:style>
  <w:style w:type="character" w:customStyle="1" w:styleId="a4">
    <w:name w:val="כותרת עליונה תו"/>
    <w:basedOn w:val="a0"/>
    <w:link w:val="a3"/>
    <w:uiPriority w:val="99"/>
    <w:rsid w:val="00903261"/>
    <w:rPr>
      <w:rFonts w:ascii="Times New Roman" w:eastAsia="Times New Roman" w:hAnsi="Times New Roman" w:cs="Times New Roman"/>
      <w:sz w:val="24"/>
      <w:szCs w:val="24"/>
    </w:rPr>
  </w:style>
  <w:style w:type="paragraph" w:styleId="a5">
    <w:name w:val="footer"/>
    <w:basedOn w:val="a"/>
    <w:link w:val="a6"/>
    <w:uiPriority w:val="99"/>
    <w:rsid w:val="00903261"/>
    <w:pPr>
      <w:tabs>
        <w:tab w:val="center" w:pos="4153"/>
        <w:tab w:val="right" w:pos="8306"/>
      </w:tabs>
    </w:pPr>
  </w:style>
  <w:style w:type="character" w:customStyle="1" w:styleId="a6">
    <w:name w:val="כותרת תחתונה תו"/>
    <w:basedOn w:val="a0"/>
    <w:link w:val="a5"/>
    <w:uiPriority w:val="99"/>
    <w:rsid w:val="00903261"/>
    <w:rPr>
      <w:rFonts w:ascii="Times New Roman" w:eastAsia="Times New Roman" w:hAnsi="Times New Roman" w:cs="Times New Roman"/>
      <w:sz w:val="24"/>
      <w:szCs w:val="24"/>
    </w:rPr>
  </w:style>
  <w:style w:type="character" w:styleId="a7">
    <w:name w:val="page number"/>
    <w:basedOn w:val="a0"/>
    <w:uiPriority w:val="99"/>
    <w:rsid w:val="00903261"/>
    <w:rPr>
      <w:rFonts w:cs="Times New Roman"/>
    </w:rPr>
  </w:style>
  <w:style w:type="paragraph" w:styleId="a8">
    <w:name w:val="List Paragraph"/>
    <w:basedOn w:val="a"/>
    <w:uiPriority w:val="99"/>
    <w:qFormat/>
    <w:rsid w:val="00903261"/>
    <w:pPr>
      <w:ind w:left="720"/>
      <w:contextualSpacing/>
    </w:pPr>
  </w:style>
  <w:style w:type="paragraph" w:styleId="a9">
    <w:name w:val="Balloon Text"/>
    <w:basedOn w:val="a"/>
    <w:link w:val="aa"/>
    <w:uiPriority w:val="99"/>
    <w:semiHidden/>
    <w:unhideWhenUsed/>
    <w:rsid w:val="00903261"/>
    <w:rPr>
      <w:rFonts w:ascii="Tahoma" w:hAnsi="Tahoma" w:cs="Tahoma"/>
      <w:sz w:val="16"/>
      <w:szCs w:val="16"/>
    </w:rPr>
  </w:style>
  <w:style w:type="character" w:customStyle="1" w:styleId="aa">
    <w:name w:val="טקסט בלונים תו"/>
    <w:basedOn w:val="a0"/>
    <w:link w:val="a9"/>
    <w:uiPriority w:val="99"/>
    <w:semiHidden/>
    <w:rsid w:val="009032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3614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4</cp:revision>
  <dcterms:created xsi:type="dcterms:W3CDTF">2013-03-03T11:55:00Z</dcterms:created>
  <dcterms:modified xsi:type="dcterms:W3CDTF">2014-02-18T09:19:00Z</dcterms:modified>
</cp:coreProperties>
</file>