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E5" w:rsidRPr="000B3614" w:rsidRDefault="001528E5" w:rsidP="001528E5">
      <w:pPr>
        <w:bidi w:val="0"/>
        <w:spacing w:line="360" w:lineRule="auto"/>
        <w:jc w:val="center"/>
        <w:rPr>
          <w:rFonts w:ascii="Arial" w:hAnsi="Arial" w:cs="Tahoma"/>
          <w:bCs/>
          <w:sz w:val="28"/>
          <w:szCs w:val="28"/>
          <w:rtl/>
        </w:rPr>
      </w:pPr>
      <w:r>
        <w:rPr>
          <w:rFonts w:ascii="Arial" w:hAnsi="Arial" w:cs="Tahoma"/>
          <w:bCs/>
          <w:sz w:val="36"/>
          <w:szCs w:val="36"/>
          <w:rtl/>
        </w:rPr>
        <w:t xml:space="preserve">     </w:t>
      </w:r>
      <w:r>
        <w:rPr>
          <w:rFonts w:ascii="Arial" w:hAnsi="Arial" w:cs="Tahoma"/>
          <w:bCs/>
          <w:noProof/>
          <w:sz w:val="36"/>
          <w:szCs w:val="36"/>
        </w:rPr>
        <w:drawing>
          <wp:inline distT="0" distB="0" distL="0" distR="0" wp14:anchorId="6695E190" wp14:editId="1EFB4DA0">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sz w:val="28"/>
          <w:szCs w:val="28"/>
        </w:rPr>
        <w:t xml:space="preserve"> March 2013</w:t>
      </w:r>
    </w:p>
    <w:p w:rsidR="001528E5" w:rsidRDefault="001528E5" w:rsidP="001528E5">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8A255E" w:rsidRDefault="008A255E" w:rsidP="001528E5">
      <w:pPr>
        <w:tabs>
          <w:tab w:val="left" w:pos="0"/>
        </w:tabs>
        <w:jc w:val="center"/>
        <w:rPr>
          <w:rFonts w:ascii="Arial" w:hAnsi="Arial" w:cs="Arial" w:hint="cs"/>
          <w:sz w:val="28"/>
          <w:szCs w:val="28"/>
          <w:rtl/>
        </w:rPr>
      </w:pPr>
      <w:bookmarkStart w:id="0" w:name="_GoBack"/>
      <w:r w:rsidRPr="008A255E">
        <w:rPr>
          <w:rFonts w:ascii="Arial" w:hAnsi="Arial" w:cs="Arial"/>
          <w:b/>
          <w:bCs/>
          <w:sz w:val="32"/>
          <w:szCs w:val="32"/>
        </w:rPr>
        <w:t>Spiritual Trends Western European Jewry Mod Time</w:t>
      </w:r>
    </w:p>
    <w:bookmarkEnd w:id="0"/>
    <w:p w:rsidR="001528E5" w:rsidRPr="001528E5" w:rsidRDefault="001528E5" w:rsidP="001528E5">
      <w:pPr>
        <w:tabs>
          <w:tab w:val="left" w:pos="0"/>
        </w:tabs>
        <w:jc w:val="center"/>
        <w:rPr>
          <w:rFonts w:ascii="Arial" w:hAnsi="Arial" w:cs="Arial"/>
          <w:sz w:val="28"/>
          <w:szCs w:val="28"/>
          <w:rtl/>
        </w:rPr>
      </w:pPr>
      <w:r w:rsidRPr="001528E5">
        <w:rPr>
          <w:rFonts w:ascii="Arial" w:hAnsi="Arial" w:cs="Arial"/>
          <w:sz w:val="28"/>
          <w:szCs w:val="28"/>
          <w:rtl/>
        </w:rPr>
        <w:t>04-301-80</w:t>
      </w:r>
    </w:p>
    <w:p w:rsidR="001528E5" w:rsidRPr="001528E5" w:rsidRDefault="001528E5" w:rsidP="001528E5">
      <w:pPr>
        <w:tabs>
          <w:tab w:val="left" w:pos="0"/>
        </w:tabs>
        <w:jc w:val="center"/>
        <w:rPr>
          <w:rFonts w:ascii="Arial" w:hAnsi="Arial" w:cs="Arial"/>
          <w:sz w:val="28"/>
          <w:szCs w:val="28"/>
          <w:rtl/>
        </w:rPr>
      </w:pPr>
      <w:r w:rsidRPr="001528E5">
        <w:rPr>
          <w:rFonts w:ascii="Arial" w:hAnsi="Arial" w:cs="Arial"/>
          <w:sz w:val="28"/>
          <w:szCs w:val="28"/>
          <w:rtl/>
        </w:rPr>
        <w:t>04-302-80</w:t>
      </w:r>
    </w:p>
    <w:p w:rsidR="001528E5" w:rsidRDefault="001528E5" w:rsidP="001528E5">
      <w:pPr>
        <w:bidi w:val="0"/>
        <w:spacing w:line="360" w:lineRule="auto"/>
        <w:jc w:val="center"/>
        <w:rPr>
          <w:rFonts w:ascii="Arial" w:hAnsi="Arial" w:cs="Arial"/>
        </w:rPr>
      </w:pPr>
      <w:r>
        <w:rPr>
          <w:rFonts w:ascii="Arial" w:hAnsi="Arial" w:cs="Arial"/>
          <w:b/>
          <w:bCs/>
        </w:rPr>
        <w:t xml:space="preserve">Type of </w:t>
      </w:r>
      <w:proofErr w:type="gramStart"/>
      <w:r>
        <w:rPr>
          <w:rFonts w:ascii="Arial" w:hAnsi="Arial" w:cs="Arial"/>
          <w:b/>
          <w:bCs/>
        </w:rPr>
        <w:t>course</w:t>
      </w:r>
      <w:r>
        <w:rPr>
          <w:rFonts w:ascii="Arial" w:hAnsi="Arial" w:cs="Arial" w:hint="cs"/>
          <w:b/>
          <w:bCs/>
          <w:rtl/>
        </w:rPr>
        <w:t xml:space="preserve"> </w:t>
      </w:r>
      <w:r w:rsidRPr="002E026B">
        <w:rPr>
          <w:rFonts w:ascii="Arial" w:hAnsi="Arial" w:cs="Arial"/>
          <w:b/>
          <w:bCs/>
          <w:rtl/>
        </w:rPr>
        <w:t>:</w:t>
      </w:r>
      <w:r>
        <w:rPr>
          <w:rFonts w:ascii="Arial" w:hAnsi="Arial" w:cs="Arial"/>
          <w:b/>
          <w:bCs/>
        </w:rPr>
        <w:t>Lecture</w:t>
      </w:r>
      <w:proofErr w:type="gramEnd"/>
      <w:r>
        <w:rPr>
          <w:rFonts w:ascii="Arial" w:hAnsi="Arial" w:cs="Arial"/>
        </w:rPr>
        <w:t xml:space="preserve"> </w:t>
      </w:r>
    </w:p>
    <w:p w:rsidR="001528E5" w:rsidRDefault="001528E5" w:rsidP="001528E5">
      <w:pPr>
        <w:bidi w:val="0"/>
        <w:spacing w:line="360" w:lineRule="auto"/>
        <w:rPr>
          <w:rFonts w:ascii="Arial" w:hAnsi="Arial" w:cs="Arial"/>
          <w:rtl/>
        </w:rPr>
      </w:pPr>
      <w:r>
        <w:rPr>
          <w:rFonts w:ascii="Arial" w:hAnsi="Arial" w:cs="Arial"/>
          <w:b/>
          <w:bCs/>
        </w:rPr>
        <w:t xml:space="preserve">Year of Studies: </w:t>
      </w:r>
      <w:r w:rsidRPr="000B3614">
        <w:rPr>
          <w:rFonts w:ascii="Arial" w:hAnsi="Arial" w:cs="Arial"/>
        </w:rPr>
        <w:t>201</w:t>
      </w:r>
      <w:r>
        <w:rPr>
          <w:rFonts w:ascii="Arial" w:hAnsi="Arial" w:cs="Arial"/>
        </w:rPr>
        <w:t>3</w:t>
      </w:r>
      <w:r w:rsidRPr="000B3614">
        <w:rPr>
          <w:rFonts w:ascii="Arial" w:hAnsi="Arial" w:cs="Arial"/>
        </w:rPr>
        <w:t>-</w:t>
      </w:r>
      <w:proofErr w:type="gramStart"/>
      <w:r w:rsidRPr="000B3614">
        <w:rPr>
          <w:rFonts w:ascii="Arial" w:hAnsi="Arial" w:cs="Arial"/>
        </w:rPr>
        <w:t>201</w:t>
      </w:r>
      <w:r>
        <w:rPr>
          <w:rFonts w:ascii="Arial" w:hAnsi="Arial" w:cs="Arial"/>
        </w:rPr>
        <w:t>4</w:t>
      </w:r>
      <w:r>
        <w:rPr>
          <w:rFonts w:ascii="Arial" w:hAnsi="Arial" w:cs="Arial"/>
          <w:b/>
          <w:bCs/>
        </w:rPr>
        <w:t xml:space="preserve">  Semester</w:t>
      </w:r>
      <w:proofErr w:type="gramEnd"/>
      <w:r>
        <w:rPr>
          <w:rFonts w:ascii="Arial" w:hAnsi="Arial" w:cs="Arial"/>
          <w:b/>
          <w:bCs/>
        </w:rPr>
        <w:t xml:space="preserve">: </w:t>
      </w:r>
      <w:r w:rsidRPr="000B3614">
        <w:rPr>
          <w:rFonts w:ascii="Arial" w:hAnsi="Arial" w:cs="Arial"/>
        </w:rPr>
        <w:t>Fall &amp; Spring</w:t>
      </w:r>
      <w:r>
        <w:rPr>
          <w:rFonts w:ascii="Arial" w:hAnsi="Arial" w:cs="Arial"/>
          <w:b/>
          <w:bCs/>
        </w:rPr>
        <w:t xml:space="preserve">      Hours/credits</w:t>
      </w:r>
      <w:r>
        <w:rPr>
          <w:rFonts w:ascii="Arial" w:hAnsi="Arial" w:cs="Arial"/>
        </w:rPr>
        <w:t>: 2</w:t>
      </w:r>
    </w:p>
    <w:p w:rsidR="001528E5" w:rsidRDefault="001528E5" w:rsidP="001528E5">
      <w:pPr>
        <w:bidi w:val="0"/>
        <w:ind w:left="26"/>
        <w:rPr>
          <w:rFonts w:ascii="Arial" w:hAnsi="Arial" w:cs="Arial"/>
          <w:b/>
          <w:bCs/>
          <w:sz w:val="26"/>
          <w:szCs w:val="26"/>
        </w:rPr>
      </w:pPr>
      <w:r>
        <w:rPr>
          <w:rFonts w:ascii="Arial" w:hAnsi="Arial" w:cs="Arial"/>
          <w:b/>
          <w:bCs/>
          <w:sz w:val="26"/>
          <w:szCs w:val="26"/>
        </w:rPr>
        <w:t xml:space="preserve">Course Description: </w:t>
      </w:r>
    </w:p>
    <w:p w:rsidR="001528E5" w:rsidRPr="000B3614" w:rsidRDefault="001528E5" w:rsidP="001528E5">
      <w:pPr>
        <w:tabs>
          <w:tab w:val="left" w:pos="0"/>
        </w:tabs>
        <w:jc w:val="right"/>
      </w:pPr>
      <w:r w:rsidRPr="000B3614">
        <w:t>The course examines the emergence of Jewish religious trends in the modern period, with an emphasis on traditionalist responses – the unique subgroups that developed in the 19th century as a result of the interplay of various geographic, social, political and intellectual factors.  How these forces adjusted to the new realities of Zionism, the destruction of European Jewry, and the birth and development of the State of Israel in the 20th century.</w:t>
      </w:r>
    </w:p>
    <w:p w:rsidR="001528E5" w:rsidRDefault="001528E5" w:rsidP="001528E5">
      <w:pPr>
        <w:bidi w:val="0"/>
        <w:ind w:left="26"/>
        <w:rPr>
          <w:rFonts w:ascii="Arial" w:hAnsi="Arial" w:cs="Arial"/>
          <w:b/>
          <w:bCs/>
          <w:sz w:val="26"/>
          <w:szCs w:val="26"/>
        </w:rPr>
      </w:pPr>
    </w:p>
    <w:p w:rsidR="001528E5" w:rsidRPr="000B3614" w:rsidRDefault="001528E5" w:rsidP="001528E5">
      <w:pPr>
        <w:tabs>
          <w:tab w:val="left" w:pos="1418"/>
        </w:tabs>
        <w:bidi w:val="0"/>
        <w:rPr>
          <w:b/>
          <w:bCs/>
          <w:sz w:val="36"/>
          <w:szCs w:val="36"/>
          <w:u w:val="single"/>
        </w:rPr>
      </w:pPr>
      <w:r w:rsidRPr="000B3614">
        <w:rPr>
          <w:b/>
          <w:bCs/>
          <w:sz w:val="36"/>
          <w:szCs w:val="36"/>
          <w:u w:val="single"/>
        </w:rPr>
        <w:t>Semester One</w:t>
      </w:r>
    </w:p>
    <w:p w:rsidR="001528E5" w:rsidRPr="007C5CD5" w:rsidRDefault="001528E5" w:rsidP="001528E5">
      <w:pPr>
        <w:tabs>
          <w:tab w:val="left" w:pos="1418"/>
        </w:tabs>
        <w:bidi w:val="0"/>
        <w:rPr>
          <w:b/>
          <w:bCs/>
        </w:rPr>
      </w:pPr>
      <w:r w:rsidRPr="007C5CD5">
        <w:rPr>
          <w:b/>
          <w:bCs/>
          <w:u w:val="single"/>
        </w:rPr>
        <w:t>Syllabus / Bibliography</w:t>
      </w:r>
    </w:p>
    <w:p w:rsidR="001528E5" w:rsidRPr="007C5CD5" w:rsidRDefault="001528E5" w:rsidP="001528E5">
      <w:pPr>
        <w:tabs>
          <w:tab w:val="left" w:pos="1418"/>
        </w:tabs>
        <w:bidi w:val="0"/>
        <w:rPr>
          <w:rtl/>
        </w:rPr>
      </w:pPr>
      <w:r w:rsidRPr="007C5CD5">
        <w:rPr>
          <w:b/>
          <w:bCs/>
        </w:rPr>
        <w:t>I.</w:t>
      </w:r>
      <w:r w:rsidRPr="007C5CD5">
        <w:t xml:space="preserve"> Introduction</w:t>
      </w:r>
    </w:p>
    <w:p w:rsidR="001528E5" w:rsidRPr="007C5CD5" w:rsidRDefault="001528E5" w:rsidP="001528E5">
      <w:pPr>
        <w:tabs>
          <w:tab w:val="left" w:pos="1418"/>
        </w:tabs>
        <w:bidi w:val="0"/>
        <w:rPr>
          <w:b/>
          <w:bCs/>
          <w:rtl/>
        </w:rPr>
      </w:pPr>
      <w:r w:rsidRPr="007C5CD5">
        <w:rPr>
          <w:b/>
          <w:bCs/>
        </w:rPr>
        <w:t>Jacob Katz</w:t>
      </w:r>
      <w:proofErr w:type="gramStart"/>
      <w:r w:rsidRPr="007C5CD5">
        <w:rPr>
          <w:b/>
          <w:bCs/>
        </w:rPr>
        <w:t>, ”</w:t>
      </w:r>
      <w:proofErr w:type="gramEnd"/>
      <w:r w:rsidRPr="007C5CD5">
        <w:rPr>
          <w:b/>
          <w:bCs/>
        </w:rPr>
        <w:t xml:space="preserve">Orthodoxy in Historical Perspective", </w:t>
      </w:r>
      <w:r w:rsidRPr="007C5CD5">
        <w:rPr>
          <w:b/>
          <w:bCs/>
          <w:i/>
          <w:iCs/>
        </w:rPr>
        <w:t>Studies in Contemporary Jewry</w:t>
      </w:r>
      <w:r w:rsidRPr="007C5CD5">
        <w:rPr>
          <w:b/>
          <w:bCs/>
          <w:rtl/>
        </w:rPr>
        <w:t xml:space="preserve"> </w:t>
      </w:r>
      <w:r w:rsidRPr="007C5CD5">
        <w:rPr>
          <w:b/>
          <w:bCs/>
        </w:rPr>
        <w:t>II (Bloomington Minnesota, 1986), 3-17.</w:t>
      </w:r>
    </w:p>
    <w:p w:rsidR="001528E5" w:rsidRPr="007C5CD5" w:rsidRDefault="001528E5" w:rsidP="001528E5">
      <w:pPr>
        <w:tabs>
          <w:tab w:val="left" w:pos="0"/>
          <w:tab w:val="left" w:pos="1418"/>
        </w:tabs>
        <w:bidi w:val="0"/>
        <w:rPr>
          <w:b/>
          <w:bCs/>
        </w:rPr>
      </w:pPr>
    </w:p>
    <w:p w:rsidR="001528E5" w:rsidRPr="007C5CD5" w:rsidRDefault="001528E5" w:rsidP="001528E5">
      <w:pPr>
        <w:tabs>
          <w:tab w:val="left" w:pos="0"/>
          <w:tab w:val="left" w:pos="1418"/>
        </w:tabs>
        <w:bidi w:val="0"/>
        <w:rPr>
          <w:b/>
          <w:bCs/>
        </w:rPr>
      </w:pPr>
      <w:proofErr w:type="gramStart"/>
      <w:r w:rsidRPr="007C5CD5">
        <w:rPr>
          <w:b/>
          <w:bCs/>
        </w:rPr>
        <w:t xml:space="preserve">Samuel </w:t>
      </w:r>
      <w:proofErr w:type="spellStart"/>
      <w:r w:rsidRPr="007C5CD5">
        <w:rPr>
          <w:b/>
          <w:bCs/>
        </w:rPr>
        <w:t>Heilman</w:t>
      </w:r>
      <w:proofErr w:type="spellEnd"/>
      <w:r w:rsidRPr="007C5CD5">
        <w:rPr>
          <w:b/>
          <w:bCs/>
        </w:rPr>
        <w:t xml:space="preserve"> "The Many Faces of Orthodoxy (part I)," </w:t>
      </w:r>
      <w:r w:rsidRPr="007C5CD5">
        <w:rPr>
          <w:b/>
          <w:bCs/>
          <w:i/>
          <w:iCs/>
        </w:rPr>
        <w:t>Modern Judaism</w:t>
      </w:r>
      <w:r w:rsidRPr="007C5CD5">
        <w:rPr>
          <w:b/>
          <w:bCs/>
          <w:rtl/>
        </w:rPr>
        <w:t xml:space="preserve"> </w:t>
      </w:r>
      <w:r w:rsidRPr="007C5CD5">
        <w:rPr>
          <w:b/>
          <w:bCs/>
        </w:rPr>
        <w:t>2 (1982), 23-82.</w:t>
      </w:r>
      <w:proofErr w:type="gramEnd"/>
    </w:p>
    <w:p w:rsidR="001528E5" w:rsidRPr="007C5CD5" w:rsidRDefault="001528E5" w:rsidP="001528E5">
      <w:pPr>
        <w:tabs>
          <w:tab w:val="left" w:pos="0"/>
          <w:tab w:val="left" w:pos="1418"/>
        </w:tabs>
        <w:bidi w:val="0"/>
        <w:rPr>
          <w:b/>
          <w:bCs/>
        </w:rPr>
      </w:pPr>
    </w:p>
    <w:p w:rsidR="001528E5" w:rsidRPr="007C5CD5" w:rsidRDefault="001528E5" w:rsidP="001528E5">
      <w:pPr>
        <w:bidi w:val="0"/>
        <w:ind w:right="567"/>
        <w:rPr>
          <w:b/>
          <w:bCs/>
          <w:rtl/>
        </w:rPr>
      </w:pPr>
      <w:r w:rsidRPr="007C5CD5">
        <w:rPr>
          <w:b/>
          <w:bCs/>
        </w:rPr>
        <w:t xml:space="preserve">Moshe </w:t>
      </w:r>
      <w:proofErr w:type="spellStart"/>
      <w:r w:rsidRPr="007C5CD5">
        <w:rPr>
          <w:b/>
          <w:bCs/>
        </w:rPr>
        <w:t>Samet</w:t>
      </w:r>
      <w:proofErr w:type="spellEnd"/>
      <w:r w:rsidRPr="007C5CD5">
        <w:rPr>
          <w:b/>
          <w:bCs/>
        </w:rPr>
        <w:t xml:space="preserve"> "The Beginnings of Orthodoxy,"</w:t>
      </w:r>
      <w:r w:rsidRPr="007C5CD5">
        <w:rPr>
          <w:b/>
          <w:bCs/>
          <w:i/>
          <w:iCs/>
        </w:rPr>
        <w:t xml:space="preserve"> Modern Judaism</w:t>
      </w:r>
      <w:r w:rsidRPr="007C5CD5">
        <w:rPr>
          <w:b/>
          <w:bCs/>
          <w:rtl/>
        </w:rPr>
        <w:t xml:space="preserve"> </w:t>
      </w:r>
      <w:r w:rsidRPr="007C5CD5">
        <w:rPr>
          <w:b/>
          <w:bCs/>
        </w:rPr>
        <w:t>VIII (1988), 249-269.</w:t>
      </w:r>
    </w:p>
    <w:p w:rsidR="001528E5" w:rsidRPr="007C5CD5" w:rsidRDefault="001528E5" w:rsidP="001528E5">
      <w:pPr>
        <w:tabs>
          <w:tab w:val="left" w:pos="0"/>
          <w:tab w:val="left" w:pos="1418"/>
        </w:tabs>
        <w:bidi w:val="0"/>
        <w:rPr>
          <w:b/>
          <w:bCs/>
        </w:rPr>
      </w:pPr>
    </w:p>
    <w:p w:rsidR="001528E5" w:rsidRPr="007C5CD5" w:rsidRDefault="001528E5" w:rsidP="001528E5">
      <w:pPr>
        <w:tabs>
          <w:tab w:val="left" w:pos="0"/>
          <w:tab w:val="left" w:pos="1418"/>
        </w:tabs>
        <w:bidi w:val="0"/>
        <w:rPr>
          <w:b/>
          <w:bCs/>
        </w:rPr>
      </w:pPr>
      <w:r w:rsidRPr="007C5CD5">
        <w:rPr>
          <w:b/>
          <w:bCs/>
        </w:rPr>
        <w:t xml:space="preserve">II. </w:t>
      </w:r>
      <w:r w:rsidRPr="007C5CD5">
        <w:t>Traditional Society</w:t>
      </w:r>
    </w:p>
    <w:p w:rsidR="001528E5" w:rsidRPr="007C5CD5" w:rsidRDefault="001528E5" w:rsidP="001528E5">
      <w:pPr>
        <w:tabs>
          <w:tab w:val="left" w:pos="0"/>
          <w:tab w:val="left" w:pos="1418"/>
        </w:tabs>
        <w:bidi w:val="0"/>
        <w:rPr>
          <w:b/>
          <w:bCs/>
        </w:rPr>
      </w:pPr>
      <w:proofErr w:type="gramStart"/>
      <w:r w:rsidRPr="007C5CD5">
        <w:rPr>
          <w:b/>
          <w:bCs/>
        </w:rPr>
        <w:t xml:space="preserve">Jacob Katz, </w:t>
      </w:r>
      <w:r w:rsidRPr="007C5CD5">
        <w:rPr>
          <w:b/>
          <w:bCs/>
          <w:i/>
          <w:iCs/>
        </w:rPr>
        <w:t>Tradition and Crisis</w:t>
      </w:r>
      <w:r w:rsidRPr="007C5CD5">
        <w:rPr>
          <w:b/>
          <w:bCs/>
        </w:rPr>
        <w:t xml:space="preserve"> [translator Bernard </w:t>
      </w:r>
      <w:proofErr w:type="spellStart"/>
      <w:r w:rsidRPr="007C5CD5">
        <w:rPr>
          <w:b/>
          <w:bCs/>
        </w:rPr>
        <w:t>Dov</w:t>
      </w:r>
      <w:proofErr w:type="spellEnd"/>
      <w:r w:rsidRPr="007C5CD5">
        <w:rPr>
          <w:b/>
          <w:bCs/>
        </w:rPr>
        <w:t xml:space="preserve"> Cooperman] (New York, 1993), 3-4, 10-18, 20-30, 65-87, 113-124.</w:t>
      </w:r>
      <w:proofErr w:type="gramEnd"/>
    </w:p>
    <w:p w:rsidR="001528E5" w:rsidRPr="007C5CD5" w:rsidRDefault="001528E5" w:rsidP="001528E5">
      <w:pPr>
        <w:tabs>
          <w:tab w:val="left" w:pos="0"/>
          <w:tab w:val="left" w:pos="1418"/>
        </w:tabs>
        <w:bidi w:val="0"/>
        <w:rPr>
          <w:b/>
          <w:bCs/>
        </w:rPr>
      </w:pPr>
    </w:p>
    <w:p w:rsidR="001528E5" w:rsidRPr="007C5CD5" w:rsidRDefault="001528E5" w:rsidP="001528E5">
      <w:pPr>
        <w:tabs>
          <w:tab w:val="left" w:pos="0"/>
          <w:tab w:val="left" w:pos="1418"/>
        </w:tabs>
        <w:bidi w:val="0"/>
        <w:rPr>
          <w:b/>
          <w:bCs/>
        </w:rPr>
      </w:pPr>
      <w:r w:rsidRPr="007C5CD5">
        <w:rPr>
          <w:b/>
          <w:bCs/>
        </w:rPr>
        <w:t xml:space="preserve">III. </w:t>
      </w:r>
      <w:r w:rsidRPr="007C5CD5">
        <w:t>The “Forerunners of Orthodoxy”</w:t>
      </w:r>
    </w:p>
    <w:p w:rsidR="001528E5" w:rsidRPr="007C5CD5" w:rsidRDefault="001528E5" w:rsidP="001528E5">
      <w:pPr>
        <w:tabs>
          <w:tab w:val="left" w:pos="0"/>
          <w:tab w:val="left" w:pos="1418"/>
        </w:tabs>
        <w:bidi w:val="0"/>
        <w:rPr>
          <w:b/>
          <w:bCs/>
        </w:rPr>
      </w:pPr>
    </w:p>
    <w:p w:rsidR="001528E5" w:rsidRPr="007C5CD5" w:rsidRDefault="001528E5" w:rsidP="001528E5">
      <w:pPr>
        <w:tabs>
          <w:tab w:val="left" w:pos="0"/>
          <w:tab w:val="left" w:pos="1418"/>
        </w:tabs>
        <w:bidi w:val="0"/>
        <w:rPr>
          <w:b/>
          <w:bCs/>
        </w:rPr>
      </w:pPr>
      <w:r w:rsidRPr="007C5CD5">
        <w:rPr>
          <w:b/>
          <w:bCs/>
        </w:rPr>
        <w:t xml:space="preserve">IV. </w:t>
      </w:r>
      <w:r w:rsidRPr="007C5CD5">
        <w:t>The Modern Era</w:t>
      </w:r>
    </w:p>
    <w:p w:rsidR="001528E5" w:rsidRPr="007C5CD5" w:rsidRDefault="001528E5" w:rsidP="001528E5">
      <w:pPr>
        <w:tabs>
          <w:tab w:val="left" w:pos="0"/>
          <w:tab w:val="left" w:pos="1418"/>
        </w:tabs>
        <w:bidi w:val="0"/>
        <w:rPr>
          <w:b/>
          <w:bCs/>
        </w:rPr>
      </w:pPr>
      <w:r w:rsidRPr="007C5CD5">
        <w:rPr>
          <w:b/>
          <w:bCs/>
        </w:rPr>
        <w:t xml:space="preserve">Michael A. Meyer, “Where Does the Modern Period in Jewish History Begin?” </w:t>
      </w:r>
      <w:r w:rsidRPr="007C5CD5">
        <w:rPr>
          <w:b/>
          <w:bCs/>
          <w:i/>
          <w:iCs/>
        </w:rPr>
        <w:t xml:space="preserve">Judaism </w:t>
      </w:r>
      <w:r w:rsidRPr="007C5CD5">
        <w:rPr>
          <w:b/>
          <w:bCs/>
        </w:rPr>
        <w:t>24, 329-338.</w:t>
      </w:r>
    </w:p>
    <w:p w:rsidR="001528E5" w:rsidRPr="007C5CD5" w:rsidRDefault="001528E5" w:rsidP="001528E5">
      <w:pPr>
        <w:tabs>
          <w:tab w:val="left" w:pos="0"/>
          <w:tab w:val="left" w:pos="1418"/>
        </w:tabs>
        <w:bidi w:val="0"/>
        <w:rPr>
          <w:b/>
          <w:bCs/>
        </w:rPr>
      </w:pPr>
    </w:p>
    <w:p w:rsidR="001528E5" w:rsidRPr="007C5CD5" w:rsidRDefault="001528E5" w:rsidP="001528E5">
      <w:pPr>
        <w:tabs>
          <w:tab w:val="left" w:pos="0"/>
          <w:tab w:val="left" w:pos="1418"/>
        </w:tabs>
        <w:bidi w:val="0"/>
        <w:rPr>
          <w:b/>
          <w:bCs/>
        </w:rPr>
      </w:pPr>
      <w:r w:rsidRPr="007C5CD5">
        <w:rPr>
          <w:b/>
          <w:bCs/>
        </w:rPr>
        <w:t xml:space="preserve">V. </w:t>
      </w:r>
      <w:r w:rsidRPr="007C5CD5">
        <w:t>Tradition Faces Early Modernity</w:t>
      </w:r>
    </w:p>
    <w:p w:rsidR="001528E5" w:rsidRPr="007C5CD5" w:rsidRDefault="001528E5" w:rsidP="001528E5">
      <w:pPr>
        <w:tabs>
          <w:tab w:val="left" w:pos="0"/>
          <w:tab w:val="left" w:pos="1418"/>
        </w:tabs>
        <w:bidi w:val="0"/>
        <w:rPr>
          <w:b/>
          <w:bCs/>
        </w:rPr>
      </w:pPr>
      <w:proofErr w:type="gramStart"/>
      <w:r w:rsidRPr="007C5CD5">
        <w:rPr>
          <w:b/>
          <w:bCs/>
        </w:rPr>
        <w:t xml:space="preserve">Jacob Katz, “Rabbi Raphael Cohen, Moses Mendelssohn’s Opponent,” in his </w:t>
      </w:r>
      <w:r w:rsidRPr="007C5CD5">
        <w:rPr>
          <w:b/>
          <w:bCs/>
          <w:i/>
          <w:iCs/>
        </w:rPr>
        <w:t xml:space="preserve">Divine Law in Human Hands </w:t>
      </w:r>
      <w:r w:rsidRPr="007C5CD5">
        <w:rPr>
          <w:b/>
          <w:bCs/>
        </w:rPr>
        <w:t>(Jerusalem, 1998), 191-215.</w:t>
      </w:r>
      <w:proofErr w:type="gramEnd"/>
    </w:p>
    <w:p w:rsidR="001528E5" w:rsidRPr="007C5CD5" w:rsidRDefault="001528E5" w:rsidP="001528E5">
      <w:pPr>
        <w:tabs>
          <w:tab w:val="left" w:pos="0"/>
          <w:tab w:val="left" w:pos="1418"/>
        </w:tabs>
        <w:bidi w:val="0"/>
        <w:rPr>
          <w:b/>
          <w:bCs/>
        </w:rPr>
      </w:pPr>
    </w:p>
    <w:p w:rsidR="001528E5" w:rsidRPr="007C5CD5" w:rsidRDefault="001528E5" w:rsidP="001528E5">
      <w:pPr>
        <w:tabs>
          <w:tab w:val="left" w:pos="0"/>
          <w:tab w:val="left" w:pos="1418"/>
        </w:tabs>
        <w:bidi w:val="0"/>
        <w:rPr>
          <w:b/>
          <w:bCs/>
        </w:rPr>
      </w:pPr>
      <w:r w:rsidRPr="007C5CD5">
        <w:rPr>
          <w:b/>
          <w:bCs/>
        </w:rPr>
        <w:t xml:space="preserve">VI. </w:t>
      </w:r>
      <w:r w:rsidRPr="007C5CD5">
        <w:t>Orthodoxy as a Response to Reform</w:t>
      </w:r>
    </w:p>
    <w:p w:rsidR="001528E5" w:rsidRPr="007C5CD5" w:rsidRDefault="001528E5" w:rsidP="001528E5">
      <w:pPr>
        <w:tabs>
          <w:tab w:val="left" w:pos="0"/>
          <w:tab w:val="left" w:pos="1418"/>
        </w:tabs>
        <w:bidi w:val="0"/>
        <w:rPr>
          <w:b/>
          <w:bCs/>
        </w:rPr>
      </w:pPr>
      <w:r w:rsidRPr="007C5CD5">
        <w:rPr>
          <w:b/>
          <w:bCs/>
        </w:rPr>
        <w:t xml:space="preserve">Michael A. Meyer, </w:t>
      </w:r>
      <w:r w:rsidRPr="007C5CD5">
        <w:rPr>
          <w:b/>
          <w:bCs/>
          <w:i/>
          <w:iCs/>
        </w:rPr>
        <w:t xml:space="preserve">Response to Modernity </w:t>
      </w:r>
      <w:r w:rsidRPr="007C5CD5">
        <w:rPr>
          <w:b/>
          <w:bCs/>
        </w:rPr>
        <w:t>(New York and Oxford, 1988), 53-61.</w:t>
      </w:r>
    </w:p>
    <w:p w:rsidR="001528E5" w:rsidRPr="007C5CD5" w:rsidRDefault="001528E5" w:rsidP="001528E5">
      <w:pPr>
        <w:bidi w:val="0"/>
        <w:ind w:left="737" w:right="567"/>
        <w:rPr>
          <w:b/>
          <w:bCs/>
        </w:rPr>
      </w:pPr>
    </w:p>
    <w:p w:rsidR="001528E5" w:rsidRPr="007C5CD5" w:rsidRDefault="001528E5" w:rsidP="001528E5">
      <w:pPr>
        <w:bidi w:val="0"/>
        <w:ind w:right="567"/>
        <w:rPr>
          <w:b/>
          <w:bCs/>
        </w:rPr>
      </w:pPr>
      <w:r w:rsidRPr="007C5CD5">
        <w:rPr>
          <w:b/>
          <w:bCs/>
        </w:rPr>
        <w:t xml:space="preserve">Judith </w:t>
      </w:r>
      <w:proofErr w:type="spellStart"/>
      <w:r w:rsidRPr="007C5CD5">
        <w:rPr>
          <w:b/>
          <w:bCs/>
        </w:rPr>
        <w:t>Bleich</w:t>
      </w:r>
      <w:proofErr w:type="spellEnd"/>
      <w:r w:rsidRPr="007C5CD5">
        <w:rPr>
          <w:b/>
          <w:bCs/>
        </w:rPr>
        <w:t xml:space="preserve">, “The Emergence of an Orthodox Press in Nineteenth Century </w:t>
      </w:r>
      <w:smartTag w:uri="urn:schemas-microsoft-com:office:smarttags" w:element="country-region">
        <w:smartTag w:uri="urn:schemas-microsoft-com:office:smarttags" w:element="place">
          <w:r w:rsidRPr="007C5CD5">
            <w:rPr>
              <w:b/>
              <w:bCs/>
            </w:rPr>
            <w:t>Germany</w:t>
          </w:r>
        </w:smartTag>
      </w:smartTag>
      <w:r w:rsidRPr="007C5CD5">
        <w:rPr>
          <w:b/>
          <w:bCs/>
        </w:rPr>
        <w:t xml:space="preserve">," </w:t>
      </w:r>
      <w:r w:rsidRPr="007C5CD5">
        <w:rPr>
          <w:b/>
          <w:bCs/>
          <w:i/>
          <w:iCs/>
        </w:rPr>
        <w:t>Jewish Social Studies</w:t>
      </w:r>
      <w:r w:rsidRPr="007C5CD5">
        <w:rPr>
          <w:b/>
          <w:bCs/>
          <w:rtl/>
        </w:rPr>
        <w:t xml:space="preserve"> 42 </w:t>
      </w:r>
      <w:r w:rsidRPr="007C5CD5">
        <w:rPr>
          <w:b/>
          <w:bCs/>
        </w:rPr>
        <w:t>(</w:t>
      </w:r>
      <w:r w:rsidRPr="007C5CD5">
        <w:rPr>
          <w:b/>
          <w:bCs/>
          <w:rtl/>
        </w:rPr>
        <w:t>1980</w:t>
      </w:r>
      <w:r w:rsidRPr="007C5CD5">
        <w:rPr>
          <w:b/>
          <w:bCs/>
        </w:rPr>
        <w:t>), 323-344.</w:t>
      </w:r>
    </w:p>
    <w:p w:rsidR="001528E5" w:rsidRPr="007C5CD5" w:rsidRDefault="001528E5" w:rsidP="001528E5">
      <w:pPr>
        <w:bidi w:val="0"/>
        <w:ind w:right="567"/>
        <w:rPr>
          <w:b/>
          <w:bCs/>
        </w:rPr>
      </w:pPr>
    </w:p>
    <w:p w:rsidR="001528E5" w:rsidRPr="007C5CD5" w:rsidRDefault="001528E5" w:rsidP="001528E5">
      <w:pPr>
        <w:bidi w:val="0"/>
        <w:ind w:right="567"/>
        <w:rPr>
          <w:b/>
          <w:bCs/>
        </w:rPr>
      </w:pPr>
      <w:r w:rsidRPr="007C5CD5">
        <w:rPr>
          <w:b/>
          <w:bCs/>
        </w:rPr>
        <w:t xml:space="preserve">VII.  </w:t>
      </w:r>
      <w:r w:rsidRPr="007C5CD5">
        <w:t xml:space="preserve">R. Samson Raphael Hirsch and </w:t>
      </w:r>
      <w:r w:rsidRPr="007C5CD5">
        <w:rPr>
          <w:i/>
          <w:iCs/>
        </w:rPr>
        <w:t xml:space="preserve">Torah </w:t>
      </w:r>
      <w:proofErr w:type="spellStart"/>
      <w:r w:rsidRPr="007C5CD5">
        <w:rPr>
          <w:i/>
          <w:iCs/>
        </w:rPr>
        <w:t>im</w:t>
      </w:r>
      <w:proofErr w:type="spellEnd"/>
      <w:r w:rsidRPr="007C5CD5">
        <w:rPr>
          <w:i/>
          <w:iCs/>
        </w:rPr>
        <w:t xml:space="preserve"> </w:t>
      </w:r>
      <w:proofErr w:type="spellStart"/>
      <w:r w:rsidRPr="007C5CD5">
        <w:rPr>
          <w:i/>
          <w:iCs/>
        </w:rPr>
        <w:t>Derekh</w:t>
      </w:r>
      <w:proofErr w:type="spellEnd"/>
      <w:r w:rsidRPr="007C5CD5">
        <w:rPr>
          <w:i/>
          <w:iCs/>
        </w:rPr>
        <w:t xml:space="preserve"> </w:t>
      </w:r>
      <w:proofErr w:type="spellStart"/>
      <w:r w:rsidRPr="007C5CD5">
        <w:rPr>
          <w:i/>
          <w:iCs/>
        </w:rPr>
        <w:t>Eretz</w:t>
      </w:r>
      <w:proofErr w:type="spellEnd"/>
    </w:p>
    <w:p w:rsidR="001528E5" w:rsidRPr="007C5CD5" w:rsidRDefault="001528E5" w:rsidP="001528E5">
      <w:pPr>
        <w:bidi w:val="0"/>
        <w:ind w:right="567"/>
        <w:rPr>
          <w:b/>
          <w:bCs/>
        </w:rPr>
      </w:pPr>
      <w:r w:rsidRPr="007C5CD5">
        <w:rPr>
          <w:b/>
          <w:bCs/>
        </w:rPr>
        <w:lastRenderedPageBreak/>
        <w:t xml:space="preserve">Robert </w:t>
      </w:r>
      <w:proofErr w:type="spellStart"/>
      <w:r w:rsidRPr="007C5CD5">
        <w:rPr>
          <w:b/>
          <w:bCs/>
        </w:rPr>
        <w:t>Liberles</w:t>
      </w:r>
      <w:proofErr w:type="spellEnd"/>
      <w:r w:rsidRPr="007C5CD5">
        <w:rPr>
          <w:b/>
          <w:bCs/>
        </w:rPr>
        <w:t xml:space="preserve">, </w:t>
      </w:r>
      <w:r w:rsidRPr="007C5CD5">
        <w:rPr>
          <w:b/>
          <w:bCs/>
          <w:i/>
          <w:iCs/>
        </w:rPr>
        <w:t>Religious Conflict in a Social Context</w:t>
      </w:r>
      <w:r w:rsidRPr="007C5CD5">
        <w:rPr>
          <w:b/>
          <w:bCs/>
        </w:rPr>
        <w:t xml:space="preserve"> (Westport and London, 1985), 113-136.</w:t>
      </w:r>
    </w:p>
    <w:p w:rsidR="001528E5" w:rsidRPr="007C5CD5" w:rsidRDefault="001528E5" w:rsidP="001528E5">
      <w:pPr>
        <w:bidi w:val="0"/>
        <w:ind w:right="567"/>
        <w:rPr>
          <w:b/>
          <w:bCs/>
        </w:rPr>
      </w:pPr>
    </w:p>
    <w:p w:rsidR="001528E5" w:rsidRPr="007C5CD5" w:rsidRDefault="001528E5" w:rsidP="001528E5">
      <w:pPr>
        <w:bidi w:val="0"/>
        <w:ind w:right="567"/>
      </w:pPr>
      <w:r w:rsidRPr="007C5CD5">
        <w:rPr>
          <w:b/>
          <w:bCs/>
        </w:rPr>
        <w:t xml:space="preserve">VIII. </w:t>
      </w:r>
      <w:r w:rsidRPr="007C5CD5">
        <w:t>Separatist Orthodoxy</w:t>
      </w:r>
    </w:p>
    <w:p w:rsidR="001528E5" w:rsidRPr="007C5CD5" w:rsidRDefault="001528E5" w:rsidP="001528E5">
      <w:pPr>
        <w:bidi w:val="0"/>
        <w:ind w:right="567"/>
        <w:rPr>
          <w:b/>
          <w:bCs/>
        </w:rPr>
      </w:pPr>
      <w:proofErr w:type="spellStart"/>
      <w:r w:rsidRPr="007C5CD5">
        <w:rPr>
          <w:b/>
          <w:bCs/>
        </w:rPr>
        <w:t>Saemy</w:t>
      </w:r>
      <w:proofErr w:type="spellEnd"/>
      <w:r w:rsidRPr="007C5CD5">
        <w:rPr>
          <w:b/>
          <w:bCs/>
        </w:rPr>
        <w:t xml:space="preserve"> S. </w:t>
      </w:r>
      <w:proofErr w:type="spellStart"/>
      <w:r w:rsidRPr="007C5CD5">
        <w:rPr>
          <w:b/>
          <w:bCs/>
        </w:rPr>
        <w:t>Japhet</w:t>
      </w:r>
      <w:proofErr w:type="spellEnd"/>
      <w:r w:rsidRPr="007C5CD5">
        <w:rPr>
          <w:b/>
          <w:bCs/>
        </w:rPr>
        <w:t xml:space="preserve">, "The Secession From the </w:t>
      </w:r>
      <w:smartTag w:uri="urn:schemas-microsoft-com:office:smarttags" w:element="place">
        <w:r w:rsidRPr="007C5CD5">
          <w:rPr>
            <w:b/>
            <w:bCs/>
          </w:rPr>
          <w:t>Frankfurt</w:t>
        </w:r>
      </w:smartTag>
      <w:r w:rsidRPr="007C5CD5">
        <w:rPr>
          <w:b/>
          <w:bCs/>
        </w:rPr>
        <w:t xml:space="preserve"> Community under Samson Raphael Hirsch," </w:t>
      </w:r>
      <w:proofErr w:type="spellStart"/>
      <w:r w:rsidRPr="007C5CD5">
        <w:rPr>
          <w:b/>
          <w:bCs/>
          <w:i/>
          <w:iCs/>
        </w:rPr>
        <w:t>Historia</w:t>
      </w:r>
      <w:proofErr w:type="spellEnd"/>
      <w:r w:rsidRPr="007C5CD5">
        <w:rPr>
          <w:b/>
          <w:bCs/>
          <w:i/>
          <w:iCs/>
          <w:rtl/>
        </w:rPr>
        <w:t xml:space="preserve"> </w:t>
      </w:r>
      <w:proofErr w:type="spellStart"/>
      <w:r w:rsidRPr="007C5CD5">
        <w:rPr>
          <w:b/>
          <w:bCs/>
          <w:i/>
          <w:iCs/>
        </w:rPr>
        <w:t>Judaica</w:t>
      </w:r>
      <w:proofErr w:type="spellEnd"/>
      <w:r w:rsidRPr="007C5CD5">
        <w:rPr>
          <w:b/>
          <w:bCs/>
          <w:rtl/>
        </w:rPr>
        <w:t xml:space="preserve"> </w:t>
      </w:r>
      <w:r w:rsidRPr="007C5CD5">
        <w:rPr>
          <w:b/>
          <w:bCs/>
        </w:rPr>
        <w:t>X (1948),</w:t>
      </w:r>
    </w:p>
    <w:p w:rsidR="001528E5" w:rsidRPr="007C5CD5" w:rsidRDefault="001528E5" w:rsidP="001528E5">
      <w:pPr>
        <w:bidi w:val="0"/>
        <w:ind w:right="567"/>
        <w:rPr>
          <w:b/>
          <w:bCs/>
        </w:rPr>
      </w:pPr>
    </w:p>
    <w:p w:rsidR="001528E5" w:rsidRPr="007C5CD5" w:rsidRDefault="001528E5" w:rsidP="001528E5">
      <w:pPr>
        <w:bidi w:val="0"/>
        <w:ind w:right="567"/>
        <w:rPr>
          <w:b/>
          <w:bCs/>
        </w:rPr>
      </w:pPr>
      <w:r w:rsidRPr="007C5CD5">
        <w:rPr>
          <w:b/>
          <w:bCs/>
        </w:rPr>
        <w:t xml:space="preserve">IX. </w:t>
      </w:r>
      <w:r w:rsidRPr="007C5CD5">
        <w:t xml:space="preserve">The </w:t>
      </w:r>
      <w:proofErr w:type="spellStart"/>
      <w:r w:rsidRPr="007C5CD5">
        <w:t>Hatam</w:t>
      </w:r>
      <w:proofErr w:type="spellEnd"/>
      <w:r w:rsidRPr="007C5CD5">
        <w:t xml:space="preserve"> </w:t>
      </w:r>
      <w:proofErr w:type="spellStart"/>
      <w:r w:rsidRPr="007C5CD5">
        <w:t>Sofer</w:t>
      </w:r>
      <w:proofErr w:type="spellEnd"/>
      <w:r w:rsidRPr="007C5CD5">
        <w:t xml:space="preserve"> and </w:t>
      </w:r>
      <w:proofErr w:type="spellStart"/>
      <w:r w:rsidRPr="007C5CD5">
        <w:rPr>
          <w:i/>
          <w:iCs/>
        </w:rPr>
        <w:t>Hadash</w:t>
      </w:r>
      <w:proofErr w:type="spellEnd"/>
      <w:r w:rsidRPr="007C5CD5">
        <w:rPr>
          <w:i/>
          <w:iCs/>
        </w:rPr>
        <w:t xml:space="preserve"> </w:t>
      </w:r>
      <w:proofErr w:type="spellStart"/>
      <w:r w:rsidRPr="007C5CD5">
        <w:rPr>
          <w:i/>
          <w:iCs/>
        </w:rPr>
        <w:t>Assur</w:t>
      </w:r>
      <w:proofErr w:type="spellEnd"/>
      <w:r w:rsidRPr="007C5CD5">
        <w:rPr>
          <w:i/>
          <w:iCs/>
        </w:rPr>
        <w:t xml:space="preserve"> Min ha-Torah</w:t>
      </w:r>
    </w:p>
    <w:p w:rsidR="001528E5" w:rsidRPr="007C5CD5" w:rsidRDefault="001528E5" w:rsidP="001528E5">
      <w:pPr>
        <w:bidi w:val="0"/>
        <w:ind w:right="567"/>
        <w:rPr>
          <w:b/>
          <w:bCs/>
        </w:rPr>
      </w:pPr>
      <w:r w:rsidRPr="007C5CD5">
        <w:rPr>
          <w:b/>
          <w:bCs/>
        </w:rPr>
        <w:t xml:space="preserve">Jacob Katz, “Towards a Biography of the </w:t>
      </w:r>
      <w:proofErr w:type="spellStart"/>
      <w:r w:rsidRPr="007C5CD5">
        <w:rPr>
          <w:b/>
          <w:bCs/>
        </w:rPr>
        <w:t>Hatam</w:t>
      </w:r>
      <w:proofErr w:type="spellEnd"/>
      <w:r w:rsidRPr="007C5CD5">
        <w:rPr>
          <w:b/>
          <w:bCs/>
        </w:rPr>
        <w:t xml:space="preserve"> </w:t>
      </w:r>
      <w:proofErr w:type="spellStart"/>
      <w:r w:rsidRPr="007C5CD5">
        <w:rPr>
          <w:b/>
          <w:bCs/>
        </w:rPr>
        <w:t>Sofer</w:t>
      </w:r>
      <w:proofErr w:type="spellEnd"/>
      <w:r w:rsidRPr="007C5CD5">
        <w:rPr>
          <w:b/>
          <w:bCs/>
        </w:rPr>
        <w:t xml:space="preserve">,” </w:t>
      </w:r>
      <w:r w:rsidRPr="007C5CD5">
        <w:rPr>
          <w:b/>
          <w:bCs/>
          <w:i/>
          <w:iCs/>
        </w:rPr>
        <w:t>Divine Law in Human Hands</w:t>
      </w:r>
      <w:r w:rsidRPr="007C5CD5">
        <w:rPr>
          <w:b/>
          <w:bCs/>
        </w:rPr>
        <w:t>, 403-443.</w:t>
      </w:r>
    </w:p>
    <w:p w:rsidR="001528E5" w:rsidRPr="007C5CD5" w:rsidRDefault="001528E5" w:rsidP="001528E5">
      <w:pPr>
        <w:bidi w:val="0"/>
        <w:ind w:right="567"/>
        <w:rPr>
          <w:b/>
          <w:bCs/>
        </w:rPr>
      </w:pPr>
    </w:p>
    <w:p w:rsidR="001528E5" w:rsidRPr="007C5CD5" w:rsidRDefault="001528E5" w:rsidP="001528E5">
      <w:pPr>
        <w:bidi w:val="0"/>
        <w:ind w:right="567"/>
        <w:rPr>
          <w:b/>
          <w:bCs/>
        </w:rPr>
      </w:pPr>
      <w:r w:rsidRPr="007C5CD5">
        <w:rPr>
          <w:b/>
          <w:bCs/>
        </w:rPr>
        <w:t xml:space="preserve">X. </w:t>
      </w:r>
      <w:r w:rsidRPr="007C5CD5">
        <w:t>The Hungarian Jewish Congress</w:t>
      </w:r>
    </w:p>
    <w:p w:rsidR="001528E5" w:rsidRPr="007C5CD5" w:rsidRDefault="001528E5" w:rsidP="001528E5">
      <w:pPr>
        <w:bidi w:val="0"/>
        <w:ind w:right="567"/>
        <w:rPr>
          <w:b/>
          <w:bCs/>
        </w:rPr>
      </w:pPr>
      <w:r w:rsidRPr="007C5CD5">
        <w:rPr>
          <w:b/>
          <w:bCs/>
        </w:rPr>
        <w:t xml:space="preserve">Nathaniel </w:t>
      </w:r>
      <w:proofErr w:type="spellStart"/>
      <w:r w:rsidRPr="007C5CD5">
        <w:rPr>
          <w:b/>
          <w:bCs/>
        </w:rPr>
        <w:t>Katzburg</w:t>
      </w:r>
      <w:proofErr w:type="spellEnd"/>
      <w:r w:rsidRPr="007C5CD5">
        <w:rPr>
          <w:b/>
          <w:bCs/>
        </w:rPr>
        <w:t xml:space="preserve">, “The Jewish Congress of </w:t>
      </w:r>
      <w:smartTag w:uri="urn:schemas-microsoft-com:office:smarttags" w:element="metricconverter">
        <w:smartTagPr>
          <w:attr w:name="ProductID" w:val="1869,”"/>
        </w:smartTagPr>
        <w:r w:rsidRPr="007C5CD5">
          <w:rPr>
            <w:b/>
            <w:bCs/>
          </w:rPr>
          <w:t>1869,”</w:t>
        </w:r>
      </w:smartTag>
      <w:r w:rsidRPr="007C5CD5">
        <w:rPr>
          <w:b/>
          <w:bCs/>
        </w:rPr>
        <w:t xml:space="preserve"> in </w:t>
      </w:r>
      <w:smartTag w:uri="urn:schemas-microsoft-com:office:smarttags" w:element="City">
        <w:smartTag w:uri="urn:schemas-microsoft-com:office:smarttags" w:element="place">
          <w:r w:rsidRPr="007C5CD5">
            <w:rPr>
              <w:b/>
              <w:bCs/>
            </w:rPr>
            <w:t>Randolph</w:t>
          </w:r>
        </w:smartTag>
      </w:smartTag>
      <w:r w:rsidRPr="007C5CD5">
        <w:rPr>
          <w:b/>
          <w:bCs/>
        </w:rPr>
        <w:t xml:space="preserve"> Braham (ed.), </w:t>
      </w:r>
      <w:r w:rsidRPr="007C5CD5">
        <w:rPr>
          <w:b/>
          <w:bCs/>
          <w:i/>
          <w:iCs/>
        </w:rPr>
        <w:t xml:space="preserve">Hungarian Jewish Studies </w:t>
      </w:r>
      <w:r w:rsidRPr="007C5CD5">
        <w:rPr>
          <w:b/>
          <w:bCs/>
        </w:rPr>
        <w:t>II (New York, 1969), 6-29.</w:t>
      </w:r>
    </w:p>
    <w:p w:rsidR="001528E5" w:rsidRPr="007C5CD5" w:rsidRDefault="001528E5" w:rsidP="001528E5">
      <w:pPr>
        <w:bidi w:val="0"/>
        <w:ind w:right="567"/>
        <w:rPr>
          <w:b/>
          <w:bCs/>
        </w:rPr>
      </w:pPr>
    </w:p>
    <w:p w:rsidR="001528E5" w:rsidRPr="007C5CD5" w:rsidRDefault="001528E5" w:rsidP="001528E5">
      <w:pPr>
        <w:bidi w:val="0"/>
        <w:ind w:right="567"/>
        <w:rPr>
          <w:b/>
          <w:bCs/>
        </w:rPr>
      </w:pPr>
      <w:r w:rsidRPr="007C5CD5">
        <w:rPr>
          <w:b/>
          <w:bCs/>
        </w:rPr>
        <w:t xml:space="preserve">XI. </w:t>
      </w:r>
      <w:r w:rsidRPr="007C5CD5">
        <w:t>Hungarian Ultra-Orthodoxy</w:t>
      </w:r>
    </w:p>
    <w:p w:rsidR="001528E5" w:rsidRPr="007C5CD5" w:rsidRDefault="001528E5" w:rsidP="001528E5">
      <w:pPr>
        <w:bidi w:val="0"/>
        <w:ind w:right="567"/>
        <w:rPr>
          <w:b/>
          <w:bCs/>
        </w:rPr>
      </w:pPr>
      <w:r w:rsidRPr="007C5CD5">
        <w:rPr>
          <w:b/>
          <w:bCs/>
        </w:rPr>
        <w:t xml:space="preserve">Michael Silber, “The Emergence of Ultra-Orthodoxy: The Invention of a Tradition,” in J. Wertheimer (ed.), </w:t>
      </w:r>
      <w:r w:rsidRPr="007C5CD5">
        <w:rPr>
          <w:b/>
          <w:bCs/>
          <w:i/>
          <w:iCs/>
        </w:rPr>
        <w:t>The Uses of Tradition</w:t>
      </w:r>
      <w:r w:rsidRPr="007C5CD5">
        <w:rPr>
          <w:b/>
          <w:bCs/>
        </w:rPr>
        <w:t xml:space="preserve"> (New York and Jerusalem, 1992), 23-84.</w:t>
      </w:r>
    </w:p>
    <w:p w:rsidR="001528E5" w:rsidRPr="007C5CD5" w:rsidRDefault="001528E5" w:rsidP="001528E5">
      <w:pPr>
        <w:bidi w:val="0"/>
        <w:ind w:right="567"/>
        <w:rPr>
          <w:b/>
          <w:bCs/>
        </w:rPr>
      </w:pPr>
    </w:p>
    <w:p w:rsidR="001528E5" w:rsidRPr="007C5CD5" w:rsidRDefault="001528E5" w:rsidP="001528E5">
      <w:pPr>
        <w:bidi w:val="0"/>
        <w:ind w:right="567"/>
        <w:rPr>
          <w:b/>
          <w:bCs/>
        </w:rPr>
      </w:pPr>
    </w:p>
    <w:p w:rsidR="001528E5" w:rsidRPr="007C5CD5" w:rsidRDefault="001528E5" w:rsidP="001528E5">
      <w:pPr>
        <w:tabs>
          <w:tab w:val="left" w:pos="0"/>
          <w:tab w:val="left" w:pos="1418"/>
        </w:tabs>
        <w:bidi w:val="0"/>
        <w:rPr>
          <w:b/>
          <w:bCs/>
        </w:rPr>
      </w:pPr>
      <w:r w:rsidRPr="007C50E1">
        <w:rPr>
          <w:b/>
          <w:bCs/>
          <w:sz w:val="36"/>
          <w:szCs w:val="36"/>
          <w:u w:val="single"/>
        </w:rPr>
        <w:t>Semester 2</w:t>
      </w:r>
      <w:r w:rsidRPr="007C50E1">
        <w:rPr>
          <w:b/>
          <w:bCs/>
          <w:sz w:val="36"/>
          <w:szCs w:val="36"/>
        </w:rPr>
        <w:t>:</w:t>
      </w:r>
      <w:r w:rsidRPr="007C5CD5">
        <w:rPr>
          <w:b/>
          <w:bCs/>
        </w:rPr>
        <w:t xml:space="preserve"> </w:t>
      </w:r>
    </w:p>
    <w:p w:rsidR="001528E5" w:rsidRPr="007C5CD5" w:rsidRDefault="001528E5" w:rsidP="001528E5">
      <w:pPr>
        <w:tabs>
          <w:tab w:val="left" w:pos="0"/>
          <w:tab w:val="left" w:pos="1418"/>
        </w:tabs>
        <w:bidi w:val="0"/>
        <w:rPr>
          <w:b/>
          <w:bCs/>
        </w:rPr>
      </w:pPr>
    </w:p>
    <w:p w:rsidR="001528E5" w:rsidRPr="007C5CD5" w:rsidRDefault="001528E5" w:rsidP="001528E5">
      <w:pPr>
        <w:tabs>
          <w:tab w:val="left" w:pos="0"/>
          <w:tab w:val="left" w:pos="1418"/>
        </w:tabs>
        <w:bidi w:val="0"/>
        <w:rPr>
          <w:b/>
          <w:bCs/>
        </w:rPr>
      </w:pPr>
      <w:r w:rsidRPr="007C5CD5">
        <w:rPr>
          <w:b/>
          <w:bCs/>
        </w:rPr>
        <w:t xml:space="preserve">I. </w:t>
      </w:r>
      <w:r w:rsidRPr="007C5CD5">
        <w:t>Hasidism and the Crisis of Traditional Society</w:t>
      </w:r>
    </w:p>
    <w:p w:rsidR="001528E5" w:rsidRPr="007C5CD5" w:rsidRDefault="001528E5" w:rsidP="001528E5">
      <w:pPr>
        <w:tabs>
          <w:tab w:val="left" w:pos="0"/>
          <w:tab w:val="left" w:pos="1418"/>
        </w:tabs>
        <w:bidi w:val="0"/>
        <w:rPr>
          <w:b/>
          <w:bCs/>
        </w:rPr>
      </w:pPr>
      <w:r w:rsidRPr="007C5CD5">
        <w:rPr>
          <w:b/>
          <w:bCs/>
        </w:rPr>
        <w:t xml:space="preserve">- Shmuel </w:t>
      </w:r>
      <w:proofErr w:type="spellStart"/>
      <w:r w:rsidRPr="007C5CD5">
        <w:rPr>
          <w:b/>
          <w:bCs/>
        </w:rPr>
        <w:t>Ettinger</w:t>
      </w:r>
      <w:proofErr w:type="spellEnd"/>
      <w:r w:rsidRPr="007C5CD5">
        <w:rPr>
          <w:b/>
          <w:bCs/>
        </w:rPr>
        <w:t>, The Hassidic Movement : Reality and Ideals," in H.H. Ben-</w:t>
      </w:r>
      <w:proofErr w:type="spellStart"/>
      <w:r w:rsidRPr="007C5CD5">
        <w:rPr>
          <w:b/>
          <w:bCs/>
        </w:rPr>
        <w:t>Sasson</w:t>
      </w:r>
      <w:proofErr w:type="spellEnd"/>
      <w:r w:rsidRPr="007C5CD5">
        <w:rPr>
          <w:b/>
          <w:bCs/>
        </w:rPr>
        <w:t xml:space="preserve"> and Shmuel </w:t>
      </w:r>
      <w:proofErr w:type="spellStart"/>
      <w:r w:rsidRPr="007C5CD5">
        <w:rPr>
          <w:b/>
          <w:bCs/>
        </w:rPr>
        <w:t>Ettinger</w:t>
      </w:r>
      <w:proofErr w:type="spellEnd"/>
      <w:r w:rsidRPr="007C5CD5">
        <w:rPr>
          <w:b/>
          <w:bCs/>
        </w:rPr>
        <w:t xml:space="preserve"> (eds.),</w:t>
      </w:r>
      <w:r w:rsidRPr="007C5CD5">
        <w:rPr>
          <w:b/>
          <w:bCs/>
          <w:i/>
          <w:iCs/>
        </w:rPr>
        <w:t xml:space="preserve"> Jewish Society Through the Ages</w:t>
      </w:r>
      <w:r w:rsidRPr="007C5CD5">
        <w:rPr>
          <w:b/>
          <w:bCs/>
        </w:rPr>
        <w:t xml:space="preserve"> (New York, 1971), 251-266.</w:t>
      </w:r>
      <w:r>
        <w:rPr>
          <w:b/>
          <w:bCs/>
        </w:rPr>
        <w:t xml:space="preserve"> </w:t>
      </w:r>
      <w:r w:rsidRPr="007C5CD5">
        <w:rPr>
          <w:b/>
          <w:bCs/>
        </w:rPr>
        <w:t>(</w:t>
      </w:r>
      <w:proofErr w:type="spellStart"/>
      <w:r w:rsidRPr="007C5CD5">
        <w:rPr>
          <w:b/>
          <w:bCs/>
        </w:rPr>
        <w:t>Judaica</w:t>
      </w:r>
      <w:proofErr w:type="spellEnd"/>
      <w:r w:rsidRPr="007C5CD5">
        <w:rPr>
          <w:b/>
          <w:bCs/>
        </w:rPr>
        <w:t xml:space="preserve"> Reading Room - D709 Jew 1969) (Also in </w:t>
      </w:r>
      <w:proofErr w:type="spellStart"/>
      <w:r w:rsidRPr="007C5CD5">
        <w:rPr>
          <w:b/>
          <w:bCs/>
        </w:rPr>
        <w:t>Gershon</w:t>
      </w:r>
      <w:proofErr w:type="spellEnd"/>
      <w:r w:rsidRPr="007C5CD5">
        <w:rPr>
          <w:b/>
          <w:bCs/>
        </w:rPr>
        <w:t xml:space="preserve"> </w:t>
      </w:r>
      <w:proofErr w:type="spellStart"/>
      <w:r w:rsidRPr="007C5CD5">
        <w:rPr>
          <w:b/>
          <w:bCs/>
        </w:rPr>
        <w:t>Hundert</w:t>
      </w:r>
      <w:proofErr w:type="spellEnd"/>
      <w:r w:rsidRPr="007C5CD5">
        <w:rPr>
          <w:b/>
          <w:bCs/>
        </w:rPr>
        <w:t xml:space="preserve"> (ed.), </w:t>
      </w:r>
      <w:r w:rsidRPr="007C5CD5">
        <w:rPr>
          <w:b/>
          <w:bCs/>
          <w:i/>
          <w:iCs/>
        </w:rPr>
        <w:t xml:space="preserve">Essential </w:t>
      </w:r>
      <w:smartTag w:uri="urn:schemas-microsoft-com:office:smarttags" w:element="City">
        <w:r w:rsidRPr="007C5CD5">
          <w:rPr>
            <w:b/>
            <w:bCs/>
            <w:i/>
            <w:iCs/>
          </w:rPr>
          <w:t>Readings</w:t>
        </w:r>
      </w:smartTag>
      <w:r w:rsidRPr="007C5CD5">
        <w:rPr>
          <w:b/>
          <w:bCs/>
          <w:i/>
          <w:iCs/>
        </w:rPr>
        <w:t xml:space="preserve"> in Hassidism</w:t>
      </w:r>
      <w:r w:rsidRPr="007C5CD5">
        <w:rPr>
          <w:b/>
          <w:bCs/>
        </w:rPr>
        <w:t xml:space="preserve"> (</w:t>
      </w:r>
      <w:smartTag w:uri="urn:schemas-microsoft-com:office:smarttags" w:element="place">
        <w:smartTag w:uri="urn:schemas-microsoft-com:office:smarttags" w:element="State">
          <w:r w:rsidRPr="007C5CD5">
            <w:rPr>
              <w:b/>
              <w:bCs/>
            </w:rPr>
            <w:t>New York</w:t>
          </w:r>
        </w:smartTag>
      </w:smartTag>
      <w:r w:rsidRPr="007C5CD5">
        <w:rPr>
          <w:b/>
          <w:bCs/>
        </w:rPr>
        <w:t>, 1990), 226-242. (Stacks A670.9 ESS 1991)</w:t>
      </w:r>
    </w:p>
    <w:p w:rsidR="001528E5" w:rsidRPr="007C5CD5" w:rsidRDefault="001528E5" w:rsidP="001528E5">
      <w:pPr>
        <w:tabs>
          <w:tab w:val="left" w:pos="0"/>
          <w:tab w:val="left" w:pos="1418"/>
        </w:tabs>
        <w:bidi w:val="0"/>
        <w:rPr>
          <w:b/>
          <w:bCs/>
        </w:rPr>
      </w:pPr>
    </w:p>
    <w:p w:rsidR="001528E5" w:rsidRPr="007C5CD5" w:rsidRDefault="001528E5" w:rsidP="001528E5">
      <w:pPr>
        <w:tabs>
          <w:tab w:val="left" w:pos="0"/>
          <w:tab w:val="left" w:pos="1418"/>
        </w:tabs>
        <w:bidi w:val="0"/>
        <w:rPr>
          <w:b/>
          <w:bCs/>
        </w:rPr>
      </w:pPr>
      <w:r w:rsidRPr="007C5CD5">
        <w:rPr>
          <w:b/>
          <w:bCs/>
        </w:rPr>
        <w:t>II.</w:t>
      </w:r>
      <w:r w:rsidRPr="007C5CD5">
        <w:t xml:space="preserve"> Hasidim and </w:t>
      </w:r>
      <w:proofErr w:type="spellStart"/>
      <w:r w:rsidRPr="007C5CD5">
        <w:t>Mitnagdim</w:t>
      </w:r>
      <w:proofErr w:type="spellEnd"/>
    </w:p>
    <w:p w:rsidR="001528E5" w:rsidRPr="007C5CD5" w:rsidRDefault="001528E5" w:rsidP="001528E5">
      <w:pPr>
        <w:tabs>
          <w:tab w:val="left" w:pos="0"/>
          <w:tab w:val="left" w:pos="1418"/>
        </w:tabs>
        <w:bidi w:val="0"/>
        <w:rPr>
          <w:b/>
          <w:bCs/>
        </w:rPr>
      </w:pPr>
      <w:r w:rsidRPr="007C5CD5">
        <w:rPr>
          <w:b/>
          <w:bCs/>
        </w:rPr>
        <w:t xml:space="preserve">Mordecai L. </w:t>
      </w:r>
      <w:proofErr w:type="spellStart"/>
      <w:r w:rsidRPr="007C5CD5">
        <w:rPr>
          <w:b/>
          <w:bCs/>
        </w:rPr>
        <w:t>Wilensky</w:t>
      </w:r>
      <w:proofErr w:type="spellEnd"/>
      <w:r w:rsidRPr="007C5CD5">
        <w:rPr>
          <w:b/>
          <w:bCs/>
        </w:rPr>
        <w:t xml:space="preserve">, "The Hostile Phase," in </w:t>
      </w:r>
      <w:proofErr w:type="spellStart"/>
      <w:r w:rsidRPr="007C5CD5">
        <w:rPr>
          <w:b/>
          <w:bCs/>
        </w:rPr>
        <w:t>Bela</w:t>
      </w:r>
      <w:proofErr w:type="spellEnd"/>
      <w:r w:rsidRPr="007C5CD5">
        <w:rPr>
          <w:b/>
          <w:bCs/>
        </w:rPr>
        <w:t xml:space="preserve"> K. </w:t>
      </w:r>
      <w:proofErr w:type="spellStart"/>
      <w:r w:rsidRPr="007C5CD5">
        <w:rPr>
          <w:b/>
          <w:bCs/>
        </w:rPr>
        <w:t>Kiraly</w:t>
      </w:r>
      <w:proofErr w:type="spellEnd"/>
      <w:r w:rsidRPr="007C5CD5">
        <w:rPr>
          <w:b/>
          <w:bCs/>
        </w:rPr>
        <w:t xml:space="preserve"> ed. </w:t>
      </w:r>
      <w:r w:rsidRPr="007C5CD5">
        <w:rPr>
          <w:b/>
          <w:bCs/>
          <w:i/>
          <w:iCs/>
        </w:rPr>
        <w:t>Tolerance and Movements of Religious Dissent in Eastern Europe</w:t>
      </w:r>
      <w:r w:rsidRPr="007C5CD5">
        <w:rPr>
          <w:b/>
          <w:bCs/>
        </w:rPr>
        <w:t xml:space="preserve"> (London, 1975), 89-113.(Also in </w:t>
      </w:r>
      <w:r w:rsidRPr="007C5CD5">
        <w:rPr>
          <w:b/>
          <w:bCs/>
          <w:i/>
          <w:iCs/>
        </w:rPr>
        <w:t>Essential Readings in Hassidism</w:t>
      </w:r>
      <w:r w:rsidRPr="007C5CD5">
        <w:rPr>
          <w:b/>
          <w:bCs/>
        </w:rPr>
        <w:t>, 244-266.)</w:t>
      </w:r>
    </w:p>
    <w:p w:rsidR="001528E5" w:rsidRPr="007C5CD5" w:rsidRDefault="001528E5" w:rsidP="001528E5">
      <w:pPr>
        <w:tabs>
          <w:tab w:val="left" w:pos="0"/>
          <w:tab w:val="left" w:pos="1418"/>
        </w:tabs>
        <w:bidi w:val="0"/>
        <w:rPr>
          <w:b/>
          <w:bCs/>
        </w:rPr>
      </w:pPr>
    </w:p>
    <w:p w:rsidR="001528E5" w:rsidRPr="007C5CD5" w:rsidRDefault="001528E5" w:rsidP="001528E5">
      <w:pPr>
        <w:tabs>
          <w:tab w:val="left" w:pos="0"/>
          <w:tab w:val="left" w:pos="1418"/>
        </w:tabs>
        <w:bidi w:val="0"/>
        <w:rPr>
          <w:b/>
          <w:bCs/>
        </w:rPr>
      </w:pPr>
      <w:r w:rsidRPr="007C5CD5">
        <w:rPr>
          <w:b/>
          <w:bCs/>
        </w:rPr>
        <w:t xml:space="preserve">III. </w:t>
      </w:r>
      <w:r w:rsidRPr="007C5CD5">
        <w:t xml:space="preserve">R. </w:t>
      </w:r>
      <w:proofErr w:type="spellStart"/>
      <w:r w:rsidRPr="007C5CD5">
        <w:t>Hayyim</w:t>
      </w:r>
      <w:proofErr w:type="spellEnd"/>
      <w:r w:rsidRPr="007C5CD5">
        <w:t xml:space="preserve"> </w:t>
      </w:r>
      <w:proofErr w:type="spellStart"/>
      <w:r w:rsidRPr="007C5CD5">
        <w:t>Volozhin</w:t>
      </w:r>
      <w:proofErr w:type="spellEnd"/>
      <w:r w:rsidRPr="007C5CD5">
        <w:t xml:space="preserve"> and his Yeshiva</w:t>
      </w:r>
    </w:p>
    <w:p w:rsidR="001528E5" w:rsidRPr="007C5CD5" w:rsidRDefault="001528E5" w:rsidP="001528E5">
      <w:pPr>
        <w:tabs>
          <w:tab w:val="left" w:pos="0"/>
          <w:tab w:val="left" w:pos="1418"/>
        </w:tabs>
        <w:bidi w:val="0"/>
        <w:rPr>
          <w:b/>
          <w:bCs/>
        </w:rPr>
      </w:pPr>
      <w:r w:rsidRPr="007C5CD5">
        <w:rPr>
          <w:b/>
          <w:bCs/>
        </w:rPr>
        <w:t xml:space="preserve">Norman </w:t>
      </w:r>
      <w:proofErr w:type="spellStart"/>
      <w:r w:rsidRPr="007C5CD5">
        <w:rPr>
          <w:b/>
          <w:bCs/>
        </w:rPr>
        <w:t>Lamm</w:t>
      </w:r>
      <w:proofErr w:type="spellEnd"/>
      <w:r w:rsidRPr="007C5CD5">
        <w:rPr>
          <w:b/>
          <w:bCs/>
        </w:rPr>
        <w:t xml:space="preserve">, </w:t>
      </w:r>
      <w:r w:rsidRPr="007C5CD5">
        <w:rPr>
          <w:b/>
          <w:bCs/>
          <w:i/>
          <w:iCs/>
        </w:rPr>
        <w:t xml:space="preserve">Torah </w:t>
      </w:r>
      <w:proofErr w:type="spellStart"/>
      <w:r w:rsidRPr="007C5CD5">
        <w:rPr>
          <w:b/>
          <w:bCs/>
          <w:i/>
          <w:iCs/>
        </w:rPr>
        <w:t>Lishma</w:t>
      </w:r>
      <w:proofErr w:type="spellEnd"/>
      <w:r w:rsidRPr="007C5CD5">
        <w:rPr>
          <w:b/>
          <w:bCs/>
        </w:rPr>
        <w:t xml:space="preserve"> (New York, 1989),3-31, 274-293.(Stacks - A509.2 VOL(LAM) t)</w:t>
      </w:r>
    </w:p>
    <w:p w:rsidR="001528E5" w:rsidRPr="007C5CD5" w:rsidRDefault="001528E5" w:rsidP="001528E5">
      <w:pPr>
        <w:tabs>
          <w:tab w:val="left" w:pos="0"/>
          <w:tab w:val="left" w:pos="1418"/>
        </w:tabs>
        <w:bidi w:val="0"/>
        <w:rPr>
          <w:b/>
          <w:bCs/>
        </w:rPr>
      </w:pPr>
      <w:r w:rsidRPr="007C5CD5">
        <w:rPr>
          <w:b/>
          <w:bCs/>
        </w:rPr>
        <w:tab/>
      </w:r>
      <w:r w:rsidRPr="007C5CD5">
        <w:rPr>
          <w:b/>
          <w:bCs/>
        </w:rPr>
        <w:tab/>
      </w:r>
    </w:p>
    <w:p w:rsidR="001528E5" w:rsidRPr="007C5CD5" w:rsidRDefault="001528E5" w:rsidP="001528E5">
      <w:pPr>
        <w:tabs>
          <w:tab w:val="left" w:pos="0"/>
          <w:tab w:val="left" w:pos="1418"/>
        </w:tabs>
        <w:bidi w:val="0"/>
      </w:pPr>
      <w:r w:rsidRPr="007C5CD5">
        <w:rPr>
          <w:b/>
          <w:bCs/>
        </w:rPr>
        <w:t xml:space="preserve">IV. </w:t>
      </w:r>
      <w:r w:rsidRPr="007C5CD5">
        <w:t xml:space="preserve">The Rise of the </w:t>
      </w:r>
      <w:proofErr w:type="spellStart"/>
      <w:r w:rsidRPr="007C5CD5">
        <w:t>Mussar</w:t>
      </w:r>
      <w:proofErr w:type="spellEnd"/>
      <w:r w:rsidRPr="007C5CD5">
        <w:t xml:space="preserve"> Movement</w:t>
      </w:r>
    </w:p>
    <w:p w:rsidR="001528E5" w:rsidRPr="007C5CD5" w:rsidRDefault="001528E5" w:rsidP="001528E5">
      <w:pPr>
        <w:tabs>
          <w:tab w:val="left" w:pos="0"/>
          <w:tab w:val="left" w:pos="1418"/>
        </w:tabs>
        <w:bidi w:val="0"/>
        <w:rPr>
          <w:b/>
          <w:bCs/>
        </w:rPr>
      </w:pPr>
      <w:r w:rsidRPr="007C5CD5">
        <w:rPr>
          <w:b/>
          <w:bCs/>
        </w:rPr>
        <w:t xml:space="preserve">Immanuel </w:t>
      </w:r>
      <w:proofErr w:type="spellStart"/>
      <w:r w:rsidRPr="007C5CD5">
        <w:rPr>
          <w:b/>
          <w:bCs/>
        </w:rPr>
        <w:t>Etkes</w:t>
      </w:r>
      <w:proofErr w:type="spellEnd"/>
      <w:r w:rsidRPr="007C5CD5">
        <w:rPr>
          <w:b/>
          <w:bCs/>
        </w:rPr>
        <w:t xml:space="preserve">, "Rabbi </w:t>
      </w:r>
      <w:smartTag w:uri="urn:schemas-microsoft-com:office:smarttags" w:element="place">
        <w:smartTag w:uri="urn:schemas-microsoft-com:office:smarttags" w:element="country-region">
          <w:r w:rsidRPr="007C5CD5">
            <w:rPr>
              <w:b/>
              <w:bCs/>
            </w:rPr>
            <w:t>Israel</w:t>
          </w:r>
        </w:smartTag>
      </w:smartTag>
      <w:r w:rsidRPr="007C5CD5">
        <w:rPr>
          <w:b/>
          <w:bCs/>
        </w:rPr>
        <w:t xml:space="preserve"> </w:t>
      </w:r>
      <w:proofErr w:type="spellStart"/>
      <w:r w:rsidRPr="007C5CD5">
        <w:rPr>
          <w:b/>
          <w:bCs/>
        </w:rPr>
        <w:t>Salanter</w:t>
      </w:r>
      <w:proofErr w:type="spellEnd"/>
      <w:r w:rsidRPr="007C5CD5">
        <w:rPr>
          <w:b/>
          <w:bCs/>
        </w:rPr>
        <w:t xml:space="preserve"> and His Psychology of </w:t>
      </w:r>
      <w:proofErr w:type="spellStart"/>
      <w:r w:rsidRPr="007C5CD5">
        <w:rPr>
          <w:b/>
          <w:bCs/>
        </w:rPr>
        <w:t>Mussar</w:t>
      </w:r>
      <w:proofErr w:type="spellEnd"/>
      <w:r w:rsidRPr="007C5CD5">
        <w:rPr>
          <w:b/>
          <w:bCs/>
        </w:rPr>
        <w:t xml:space="preserve">," in Arthur Green (ed.), </w:t>
      </w:r>
      <w:r w:rsidRPr="007C5CD5">
        <w:rPr>
          <w:b/>
          <w:bCs/>
          <w:i/>
          <w:iCs/>
        </w:rPr>
        <w:t>Jewish Spirituality</w:t>
      </w:r>
      <w:r w:rsidRPr="007C5CD5">
        <w:rPr>
          <w:b/>
          <w:bCs/>
        </w:rPr>
        <w:t xml:space="preserve"> vol. II (New York, 1987), 206-242.(Stacks - A609 Jew 1986)</w:t>
      </w:r>
    </w:p>
    <w:p w:rsidR="001528E5" w:rsidRPr="007C5CD5" w:rsidRDefault="001528E5" w:rsidP="001528E5">
      <w:pPr>
        <w:tabs>
          <w:tab w:val="left" w:pos="0"/>
          <w:tab w:val="left" w:pos="1418"/>
        </w:tabs>
        <w:bidi w:val="0"/>
        <w:rPr>
          <w:b/>
          <w:bCs/>
        </w:rPr>
      </w:pPr>
    </w:p>
    <w:p w:rsidR="001528E5" w:rsidRPr="007C5CD5" w:rsidRDefault="001528E5" w:rsidP="001528E5">
      <w:pPr>
        <w:tabs>
          <w:tab w:val="left" w:pos="0"/>
          <w:tab w:val="left" w:pos="1418"/>
        </w:tabs>
        <w:bidi w:val="0"/>
        <w:rPr>
          <w:b/>
          <w:bCs/>
        </w:rPr>
      </w:pPr>
      <w:r w:rsidRPr="007C5CD5">
        <w:rPr>
          <w:b/>
          <w:bCs/>
        </w:rPr>
        <w:t>V.</w:t>
      </w:r>
      <w:r w:rsidRPr="007C5CD5">
        <w:t xml:space="preserve"> </w:t>
      </w:r>
      <w:proofErr w:type="spellStart"/>
      <w:r w:rsidRPr="007C5CD5">
        <w:t>Mussar</w:t>
      </w:r>
      <w:proofErr w:type="spellEnd"/>
      <w:r w:rsidRPr="007C5CD5">
        <w:t xml:space="preserve"> and the Lithuanian </w:t>
      </w:r>
      <w:proofErr w:type="spellStart"/>
      <w:r w:rsidRPr="007C5CD5">
        <w:t>Yeshivot</w:t>
      </w:r>
      <w:proofErr w:type="spellEnd"/>
    </w:p>
    <w:p w:rsidR="001528E5" w:rsidRPr="007C5CD5" w:rsidRDefault="001528E5" w:rsidP="001528E5">
      <w:pPr>
        <w:tabs>
          <w:tab w:val="left" w:pos="0"/>
          <w:tab w:val="left" w:pos="1418"/>
        </w:tabs>
        <w:bidi w:val="0"/>
        <w:rPr>
          <w:b/>
          <w:bCs/>
        </w:rPr>
      </w:pPr>
      <w:r w:rsidRPr="007C5CD5">
        <w:rPr>
          <w:b/>
          <w:bCs/>
        </w:rPr>
        <w:t>David E. Fishman, "</w:t>
      </w:r>
      <w:proofErr w:type="spellStart"/>
      <w:r w:rsidRPr="007C5CD5">
        <w:rPr>
          <w:b/>
          <w:bCs/>
        </w:rPr>
        <w:t>Musar</w:t>
      </w:r>
      <w:proofErr w:type="spellEnd"/>
      <w:r w:rsidRPr="007C5CD5">
        <w:rPr>
          <w:b/>
          <w:bCs/>
        </w:rPr>
        <w:t xml:space="preserve"> and Modernity: The Case of </w:t>
      </w:r>
      <w:proofErr w:type="spellStart"/>
      <w:r w:rsidRPr="007C5CD5">
        <w:rPr>
          <w:b/>
          <w:bCs/>
        </w:rPr>
        <w:t>Navaredok</w:t>
      </w:r>
      <w:proofErr w:type="spellEnd"/>
      <w:r w:rsidRPr="007C5CD5">
        <w:rPr>
          <w:b/>
          <w:bCs/>
        </w:rPr>
        <w:t xml:space="preserve">," </w:t>
      </w:r>
      <w:r w:rsidRPr="007C5CD5">
        <w:rPr>
          <w:b/>
          <w:bCs/>
          <w:i/>
          <w:iCs/>
        </w:rPr>
        <w:t>Modern Judaism</w:t>
      </w:r>
      <w:r w:rsidRPr="007C5CD5">
        <w:rPr>
          <w:b/>
          <w:bCs/>
        </w:rPr>
        <w:t xml:space="preserve"> 8 (1988), 41-59.</w:t>
      </w:r>
    </w:p>
    <w:p w:rsidR="001528E5" w:rsidRPr="007C5CD5" w:rsidRDefault="001528E5" w:rsidP="001528E5">
      <w:pPr>
        <w:tabs>
          <w:tab w:val="left" w:pos="0"/>
          <w:tab w:val="left" w:pos="1418"/>
        </w:tabs>
        <w:bidi w:val="0"/>
        <w:rPr>
          <w:b/>
          <w:bCs/>
        </w:rPr>
      </w:pPr>
    </w:p>
    <w:p w:rsidR="001528E5" w:rsidRPr="007C5CD5" w:rsidRDefault="001528E5" w:rsidP="001528E5">
      <w:pPr>
        <w:tabs>
          <w:tab w:val="left" w:pos="0"/>
        </w:tabs>
        <w:bidi w:val="0"/>
        <w:rPr>
          <w:b/>
          <w:bCs/>
        </w:rPr>
      </w:pPr>
      <w:r w:rsidRPr="007C5CD5">
        <w:rPr>
          <w:b/>
          <w:bCs/>
        </w:rPr>
        <w:t>VI.</w:t>
      </w:r>
      <w:r w:rsidRPr="007C5CD5">
        <w:t xml:space="preserve"> Proto-Zionism and </w:t>
      </w:r>
      <w:proofErr w:type="spellStart"/>
      <w:r w:rsidRPr="007C5CD5">
        <w:t>Hovevei</w:t>
      </w:r>
      <w:proofErr w:type="spellEnd"/>
      <w:r w:rsidRPr="007C5CD5">
        <w:t xml:space="preserve"> Zion</w:t>
      </w:r>
    </w:p>
    <w:p w:rsidR="001528E5" w:rsidRPr="007C5CD5" w:rsidRDefault="001528E5" w:rsidP="001528E5">
      <w:pPr>
        <w:tabs>
          <w:tab w:val="left" w:pos="0"/>
        </w:tabs>
        <w:bidi w:val="0"/>
        <w:rPr>
          <w:b/>
          <w:bCs/>
        </w:rPr>
      </w:pPr>
      <w:r w:rsidRPr="007C5CD5">
        <w:rPr>
          <w:b/>
          <w:bCs/>
        </w:rPr>
        <w:t xml:space="preserve">Jacob Katz, “The Forerunners of Zionism,” </w:t>
      </w:r>
      <w:r w:rsidRPr="007C5CD5">
        <w:rPr>
          <w:b/>
          <w:bCs/>
          <w:i/>
          <w:iCs/>
        </w:rPr>
        <w:t xml:space="preserve">Jerusalem Quarterly </w:t>
      </w:r>
      <w:r w:rsidRPr="007C5CD5">
        <w:rPr>
          <w:b/>
          <w:bCs/>
        </w:rPr>
        <w:t xml:space="preserve">VII (Spring, 1978), 10-21 [reprinted in idem, </w:t>
      </w:r>
      <w:r w:rsidRPr="007C5CD5">
        <w:rPr>
          <w:b/>
          <w:bCs/>
          <w:i/>
          <w:iCs/>
        </w:rPr>
        <w:t>Jewish Emancipation and Self-Emancipation</w:t>
      </w:r>
      <w:r w:rsidRPr="007C5CD5">
        <w:rPr>
          <w:b/>
          <w:bCs/>
        </w:rPr>
        <w:t xml:space="preserve"> (</w:t>
      </w:r>
      <w:smartTag w:uri="urn:schemas-microsoft-com:office:smarttags" w:element="place">
        <w:smartTag w:uri="urn:schemas-microsoft-com:office:smarttags" w:element="City">
          <w:r w:rsidRPr="007C5CD5">
            <w:rPr>
              <w:b/>
              <w:bCs/>
            </w:rPr>
            <w:t>Philadelphia</w:t>
          </w:r>
        </w:smartTag>
      </w:smartTag>
      <w:r w:rsidRPr="007C5CD5">
        <w:rPr>
          <w:b/>
          <w:bCs/>
        </w:rPr>
        <w:t>, 1986), 104-15.</w:t>
      </w:r>
    </w:p>
    <w:p w:rsidR="001528E5" w:rsidRPr="007C5CD5" w:rsidRDefault="001528E5" w:rsidP="001528E5">
      <w:pPr>
        <w:tabs>
          <w:tab w:val="left" w:pos="0"/>
        </w:tabs>
        <w:bidi w:val="0"/>
        <w:rPr>
          <w:b/>
          <w:bCs/>
        </w:rPr>
      </w:pPr>
    </w:p>
    <w:p w:rsidR="001528E5" w:rsidRPr="007C5CD5" w:rsidRDefault="001528E5" w:rsidP="001528E5">
      <w:pPr>
        <w:tabs>
          <w:tab w:val="left" w:pos="0"/>
        </w:tabs>
        <w:bidi w:val="0"/>
        <w:rPr>
          <w:b/>
          <w:bCs/>
        </w:rPr>
      </w:pPr>
      <w:r w:rsidRPr="007C5CD5">
        <w:rPr>
          <w:b/>
          <w:bCs/>
        </w:rPr>
        <w:t xml:space="preserve">VII. </w:t>
      </w:r>
      <w:r w:rsidRPr="007C5CD5">
        <w:t>The Mizrahi Movement</w:t>
      </w:r>
    </w:p>
    <w:p w:rsidR="001528E5" w:rsidRPr="007C5CD5" w:rsidRDefault="001528E5" w:rsidP="001528E5">
      <w:pPr>
        <w:tabs>
          <w:tab w:val="left" w:pos="0"/>
        </w:tabs>
        <w:bidi w:val="0"/>
        <w:rPr>
          <w:b/>
          <w:bCs/>
        </w:rPr>
      </w:pPr>
      <w:r w:rsidRPr="007C5CD5">
        <w:rPr>
          <w:b/>
          <w:bCs/>
        </w:rPr>
        <w:t xml:space="preserve">Ehud Luz, </w:t>
      </w:r>
      <w:r w:rsidRPr="007C5CD5">
        <w:rPr>
          <w:b/>
          <w:bCs/>
          <w:i/>
          <w:iCs/>
        </w:rPr>
        <w:t>Parallels Meet</w:t>
      </w:r>
      <w:r w:rsidRPr="007C5CD5">
        <w:rPr>
          <w:b/>
          <w:bCs/>
        </w:rPr>
        <w:t xml:space="preserve"> (</w:t>
      </w:r>
      <w:smartTag w:uri="urn:schemas-microsoft-com:office:smarttags" w:element="City">
        <w:smartTag w:uri="urn:schemas-microsoft-com:office:smarttags" w:element="place">
          <w:r w:rsidRPr="007C5CD5">
            <w:rPr>
              <w:b/>
              <w:bCs/>
            </w:rPr>
            <w:t>Philadelphia</w:t>
          </w:r>
        </w:smartTag>
      </w:smartTag>
      <w:r w:rsidRPr="007C5CD5">
        <w:rPr>
          <w:b/>
          <w:bCs/>
        </w:rPr>
        <w:t>, 1988), 227-256.</w:t>
      </w:r>
    </w:p>
    <w:p w:rsidR="001528E5" w:rsidRPr="007C5CD5" w:rsidRDefault="001528E5" w:rsidP="001528E5">
      <w:pPr>
        <w:tabs>
          <w:tab w:val="left" w:pos="0"/>
        </w:tabs>
        <w:bidi w:val="0"/>
        <w:rPr>
          <w:b/>
          <w:bCs/>
        </w:rPr>
      </w:pPr>
    </w:p>
    <w:p w:rsidR="001528E5" w:rsidRPr="007C5CD5" w:rsidRDefault="001528E5" w:rsidP="001528E5">
      <w:pPr>
        <w:tabs>
          <w:tab w:val="left" w:pos="0"/>
        </w:tabs>
        <w:bidi w:val="0"/>
        <w:rPr>
          <w:b/>
          <w:bCs/>
        </w:rPr>
      </w:pPr>
      <w:r w:rsidRPr="007C5CD5">
        <w:rPr>
          <w:b/>
          <w:bCs/>
        </w:rPr>
        <w:lastRenderedPageBreak/>
        <w:t xml:space="preserve">VIII. </w:t>
      </w:r>
      <w:proofErr w:type="spellStart"/>
      <w:r w:rsidRPr="007C5CD5">
        <w:t>Agudat</w:t>
      </w:r>
      <w:proofErr w:type="spellEnd"/>
      <w:r w:rsidRPr="007C5CD5">
        <w:t xml:space="preserve"> </w:t>
      </w:r>
      <w:proofErr w:type="spellStart"/>
      <w:r w:rsidRPr="007C5CD5">
        <w:t>Yisrael</w:t>
      </w:r>
      <w:proofErr w:type="spellEnd"/>
      <w:r w:rsidRPr="007C5CD5">
        <w:t xml:space="preserve"> and Early Anti-Zionism</w:t>
      </w:r>
    </w:p>
    <w:p w:rsidR="001528E5" w:rsidRPr="007C5CD5" w:rsidRDefault="001528E5" w:rsidP="001528E5">
      <w:pPr>
        <w:tabs>
          <w:tab w:val="left" w:pos="0"/>
        </w:tabs>
        <w:bidi w:val="0"/>
        <w:rPr>
          <w:b/>
          <w:bCs/>
        </w:rPr>
      </w:pPr>
      <w:proofErr w:type="spellStart"/>
      <w:r w:rsidRPr="007C5CD5">
        <w:rPr>
          <w:b/>
          <w:bCs/>
        </w:rPr>
        <w:t>Gershon</w:t>
      </w:r>
      <w:proofErr w:type="spellEnd"/>
      <w:r w:rsidRPr="007C5CD5">
        <w:rPr>
          <w:b/>
          <w:bCs/>
        </w:rPr>
        <w:t xml:space="preserve"> Bacon, </w:t>
      </w:r>
      <w:r w:rsidRPr="007C5CD5">
        <w:rPr>
          <w:b/>
          <w:bCs/>
          <w:i/>
          <w:iCs/>
        </w:rPr>
        <w:t xml:space="preserve">The Politics of Tradition </w:t>
      </w:r>
      <w:r w:rsidRPr="007C5CD5">
        <w:rPr>
          <w:b/>
          <w:bCs/>
        </w:rPr>
        <w:t>(1996), 29-37, 45-69.</w:t>
      </w:r>
    </w:p>
    <w:p w:rsidR="001528E5" w:rsidRPr="007C5CD5" w:rsidRDefault="001528E5" w:rsidP="001528E5">
      <w:pPr>
        <w:tabs>
          <w:tab w:val="left" w:pos="0"/>
        </w:tabs>
        <w:bidi w:val="0"/>
        <w:rPr>
          <w:b/>
          <w:bCs/>
        </w:rPr>
      </w:pPr>
    </w:p>
    <w:p w:rsidR="001528E5" w:rsidRPr="007C5CD5" w:rsidRDefault="001528E5" w:rsidP="001528E5">
      <w:pPr>
        <w:tabs>
          <w:tab w:val="left" w:pos="0"/>
        </w:tabs>
        <w:bidi w:val="0"/>
        <w:rPr>
          <w:b/>
          <w:bCs/>
        </w:rPr>
      </w:pPr>
      <w:r w:rsidRPr="007C5CD5">
        <w:rPr>
          <w:b/>
          <w:bCs/>
        </w:rPr>
        <w:t xml:space="preserve">IX. </w:t>
      </w:r>
      <w:proofErr w:type="spellStart"/>
      <w:r w:rsidRPr="007C5CD5">
        <w:t>Rav</w:t>
      </w:r>
      <w:proofErr w:type="spellEnd"/>
      <w:r w:rsidRPr="007C5CD5">
        <w:t xml:space="preserve"> Kook and the Old </w:t>
      </w:r>
      <w:proofErr w:type="spellStart"/>
      <w:r w:rsidRPr="007C5CD5">
        <w:t>Yishuv</w:t>
      </w:r>
      <w:proofErr w:type="spellEnd"/>
    </w:p>
    <w:p w:rsidR="001528E5" w:rsidRPr="007C5CD5" w:rsidRDefault="001528E5" w:rsidP="001528E5">
      <w:pPr>
        <w:tabs>
          <w:tab w:val="left" w:pos="0"/>
        </w:tabs>
        <w:bidi w:val="0"/>
        <w:rPr>
          <w:b/>
          <w:bCs/>
        </w:rPr>
      </w:pPr>
      <w:proofErr w:type="spellStart"/>
      <w:r w:rsidRPr="007C5CD5">
        <w:rPr>
          <w:b/>
          <w:bCs/>
        </w:rPr>
        <w:t>Zvi</w:t>
      </w:r>
      <w:proofErr w:type="spellEnd"/>
      <w:r w:rsidRPr="007C5CD5">
        <w:rPr>
          <w:b/>
          <w:bCs/>
        </w:rPr>
        <w:t xml:space="preserve"> </w:t>
      </w:r>
      <w:proofErr w:type="spellStart"/>
      <w:r w:rsidRPr="007C5CD5">
        <w:rPr>
          <w:b/>
          <w:bCs/>
        </w:rPr>
        <w:t>Yaron</w:t>
      </w:r>
      <w:proofErr w:type="spellEnd"/>
      <w:r w:rsidRPr="007C5CD5">
        <w:rPr>
          <w:b/>
          <w:bCs/>
        </w:rPr>
        <w:t xml:space="preserve">, </w:t>
      </w:r>
      <w:r w:rsidRPr="007C5CD5">
        <w:rPr>
          <w:b/>
          <w:bCs/>
          <w:i/>
          <w:iCs/>
        </w:rPr>
        <w:t>The Philosophy of Rabbi Kook</w:t>
      </w:r>
      <w:r w:rsidRPr="007C5CD5">
        <w:rPr>
          <w:b/>
          <w:bCs/>
        </w:rPr>
        <w:t xml:space="preserve"> (</w:t>
      </w:r>
      <w:smartTag w:uri="urn:schemas-microsoft-com:office:smarttags" w:element="place">
        <w:smartTag w:uri="urn:schemas-microsoft-com:office:smarttags" w:element="City">
          <w:r w:rsidRPr="007C5CD5">
            <w:rPr>
              <w:b/>
              <w:bCs/>
            </w:rPr>
            <w:t>Jerusalem</w:t>
          </w:r>
        </w:smartTag>
      </w:smartTag>
      <w:r w:rsidRPr="007C5CD5">
        <w:rPr>
          <w:b/>
          <w:bCs/>
        </w:rPr>
        <w:t>, 1991), 197-244.</w:t>
      </w:r>
    </w:p>
    <w:p w:rsidR="001528E5" w:rsidRPr="007C5CD5" w:rsidRDefault="001528E5" w:rsidP="001528E5">
      <w:pPr>
        <w:tabs>
          <w:tab w:val="left" w:pos="0"/>
        </w:tabs>
        <w:bidi w:val="0"/>
        <w:rPr>
          <w:b/>
          <w:bCs/>
        </w:rPr>
      </w:pPr>
    </w:p>
    <w:p w:rsidR="001528E5" w:rsidRPr="007C5CD5" w:rsidRDefault="001528E5" w:rsidP="001528E5">
      <w:pPr>
        <w:tabs>
          <w:tab w:val="left" w:pos="0"/>
        </w:tabs>
        <w:bidi w:val="0"/>
        <w:rPr>
          <w:b/>
          <w:bCs/>
        </w:rPr>
      </w:pPr>
      <w:r w:rsidRPr="007C5CD5">
        <w:rPr>
          <w:b/>
          <w:bCs/>
        </w:rPr>
        <w:t xml:space="preserve">X. </w:t>
      </w:r>
      <w:r w:rsidRPr="007C5CD5">
        <w:t>The Religious Kibbutz Movement</w:t>
      </w:r>
    </w:p>
    <w:p w:rsidR="001528E5" w:rsidRPr="007C5CD5" w:rsidRDefault="001528E5" w:rsidP="001528E5">
      <w:pPr>
        <w:tabs>
          <w:tab w:val="left" w:pos="0"/>
        </w:tabs>
        <w:bidi w:val="0"/>
        <w:rPr>
          <w:b/>
          <w:bCs/>
        </w:rPr>
      </w:pPr>
      <w:proofErr w:type="spellStart"/>
      <w:r w:rsidRPr="007C5CD5">
        <w:rPr>
          <w:b/>
          <w:bCs/>
        </w:rPr>
        <w:t>Aryei</w:t>
      </w:r>
      <w:proofErr w:type="spellEnd"/>
      <w:r w:rsidRPr="007C5CD5">
        <w:rPr>
          <w:b/>
          <w:bCs/>
        </w:rPr>
        <w:t xml:space="preserve"> Fishman, "The Religious Kibbutz Movement: The Pursuit of a Complete Life within an Orthodox Framework,"</w:t>
      </w:r>
      <w:r w:rsidRPr="007C5CD5">
        <w:rPr>
          <w:b/>
          <w:bCs/>
          <w:i/>
          <w:iCs/>
        </w:rPr>
        <w:t xml:space="preserve"> Studies in Contemporary Jewry</w:t>
      </w:r>
      <w:r w:rsidRPr="007C5CD5">
        <w:rPr>
          <w:b/>
          <w:bCs/>
        </w:rPr>
        <w:t xml:space="preserve"> II, 97-111.</w:t>
      </w:r>
    </w:p>
    <w:p w:rsidR="001528E5" w:rsidRPr="007C5CD5" w:rsidRDefault="001528E5" w:rsidP="001528E5">
      <w:pPr>
        <w:tabs>
          <w:tab w:val="left" w:pos="0"/>
        </w:tabs>
        <w:bidi w:val="0"/>
        <w:rPr>
          <w:b/>
          <w:bCs/>
        </w:rPr>
      </w:pPr>
    </w:p>
    <w:p w:rsidR="001528E5" w:rsidRPr="007C5CD5" w:rsidRDefault="001528E5" w:rsidP="001528E5">
      <w:pPr>
        <w:tabs>
          <w:tab w:val="left" w:pos="0"/>
        </w:tabs>
        <w:bidi w:val="0"/>
        <w:rPr>
          <w:b/>
          <w:bCs/>
        </w:rPr>
      </w:pPr>
      <w:r w:rsidRPr="007C5CD5">
        <w:rPr>
          <w:b/>
          <w:bCs/>
        </w:rPr>
        <w:t xml:space="preserve">XI. </w:t>
      </w:r>
      <w:r w:rsidRPr="007C5CD5">
        <w:t>The American Orthodox Synagogue and The American Rabbinate</w:t>
      </w:r>
    </w:p>
    <w:p w:rsidR="001528E5" w:rsidRPr="007C5CD5" w:rsidRDefault="001528E5" w:rsidP="001528E5">
      <w:pPr>
        <w:tabs>
          <w:tab w:val="left" w:pos="0"/>
        </w:tabs>
        <w:bidi w:val="0"/>
        <w:rPr>
          <w:b/>
          <w:bCs/>
        </w:rPr>
      </w:pPr>
      <w:r w:rsidRPr="007C5CD5">
        <w:rPr>
          <w:b/>
          <w:bCs/>
        </w:rPr>
        <w:t xml:space="preserve">Adam S. </w:t>
      </w:r>
      <w:proofErr w:type="spellStart"/>
      <w:r w:rsidRPr="007C5CD5">
        <w:rPr>
          <w:b/>
          <w:bCs/>
        </w:rPr>
        <w:t>Ferziger</w:t>
      </w:r>
      <w:proofErr w:type="spellEnd"/>
      <w:r w:rsidRPr="007C5CD5">
        <w:rPr>
          <w:b/>
          <w:bCs/>
        </w:rPr>
        <w:t xml:space="preserve">, “The </w:t>
      </w:r>
      <w:proofErr w:type="spellStart"/>
      <w:r w:rsidRPr="007C5CD5">
        <w:rPr>
          <w:b/>
          <w:bCs/>
        </w:rPr>
        <w:t>Lookstein</w:t>
      </w:r>
      <w:proofErr w:type="spellEnd"/>
      <w:r w:rsidRPr="007C5CD5">
        <w:rPr>
          <w:b/>
          <w:bCs/>
        </w:rPr>
        <w:t xml:space="preserve"> Legacy: An American Orthodox Rabbinical Dynasty?”</w:t>
      </w:r>
      <w:r>
        <w:rPr>
          <w:b/>
          <w:bCs/>
        </w:rPr>
        <w:t xml:space="preserve"> </w:t>
      </w:r>
      <w:r w:rsidRPr="007C5CD5">
        <w:rPr>
          <w:b/>
          <w:bCs/>
          <w:i/>
          <w:iCs/>
        </w:rPr>
        <w:t>Jewish History</w:t>
      </w:r>
      <w:r w:rsidRPr="007C5CD5">
        <w:rPr>
          <w:b/>
          <w:bCs/>
        </w:rPr>
        <w:t xml:space="preserve"> 13,1 (Spring 1999), 127-150.</w:t>
      </w:r>
    </w:p>
    <w:p w:rsidR="001528E5" w:rsidRPr="007C5CD5" w:rsidRDefault="001528E5" w:rsidP="001528E5">
      <w:pPr>
        <w:tabs>
          <w:tab w:val="left" w:pos="0"/>
        </w:tabs>
        <w:bidi w:val="0"/>
        <w:rPr>
          <w:b/>
          <w:bCs/>
        </w:rPr>
      </w:pPr>
      <w:r w:rsidRPr="007C5CD5">
        <w:rPr>
          <w:b/>
          <w:bCs/>
        </w:rPr>
        <w:t xml:space="preserve">XII. </w:t>
      </w:r>
      <w:r w:rsidRPr="007C5CD5">
        <w:t>The American Orthodox Individual and Ritual Practice</w:t>
      </w:r>
    </w:p>
    <w:p w:rsidR="001528E5" w:rsidRPr="007C5CD5" w:rsidRDefault="001528E5" w:rsidP="001528E5">
      <w:pPr>
        <w:tabs>
          <w:tab w:val="left" w:pos="0"/>
        </w:tabs>
        <w:bidi w:val="0"/>
        <w:rPr>
          <w:b/>
          <w:bCs/>
        </w:rPr>
      </w:pPr>
      <w:r w:rsidRPr="007C5CD5">
        <w:rPr>
          <w:b/>
          <w:bCs/>
        </w:rPr>
        <w:t xml:space="preserve">Samuel C. </w:t>
      </w:r>
      <w:proofErr w:type="spellStart"/>
      <w:r w:rsidRPr="007C5CD5">
        <w:rPr>
          <w:b/>
          <w:bCs/>
        </w:rPr>
        <w:t>Heilman</w:t>
      </w:r>
      <w:proofErr w:type="spellEnd"/>
      <w:r w:rsidRPr="007C5CD5">
        <w:rPr>
          <w:b/>
          <w:bCs/>
        </w:rPr>
        <w:t xml:space="preserve"> and Steven M. Cohen and, "Ritual Variation among Modern Orthodox Jews in the </w:t>
      </w:r>
      <w:smartTag w:uri="urn:schemas-microsoft-com:office:smarttags" w:element="country-region">
        <w:smartTag w:uri="urn:schemas-microsoft-com:office:smarttags" w:element="place">
          <w:r w:rsidRPr="007C5CD5">
            <w:rPr>
              <w:b/>
              <w:bCs/>
            </w:rPr>
            <w:t>United States</w:t>
          </w:r>
        </w:smartTag>
      </w:smartTag>
      <w:r w:rsidRPr="007C5CD5">
        <w:rPr>
          <w:b/>
          <w:bCs/>
        </w:rPr>
        <w:t xml:space="preserve">," </w:t>
      </w:r>
      <w:r w:rsidRPr="007C5CD5">
        <w:rPr>
          <w:b/>
          <w:bCs/>
          <w:i/>
          <w:iCs/>
        </w:rPr>
        <w:t>Studies in Contemporary Jewry</w:t>
      </w:r>
      <w:r w:rsidRPr="007C5CD5">
        <w:rPr>
          <w:b/>
          <w:bCs/>
        </w:rPr>
        <w:t xml:space="preserve"> II (1982),  </w:t>
      </w:r>
    </w:p>
    <w:p w:rsidR="001528E5" w:rsidRPr="007C5CD5" w:rsidRDefault="001528E5" w:rsidP="001528E5">
      <w:pPr>
        <w:tabs>
          <w:tab w:val="left" w:pos="0"/>
        </w:tabs>
        <w:bidi w:val="0"/>
        <w:rPr>
          <w:b/>
          <w:bCs/>
        </w:rPr>
      </w:pPr>
    </w:p>
    <w:p w:rsidR="001528E5" w:rsidRPr="007C5CD5" w:rsidRDefault="001528E5" w:rsidP="001528E5">
      <w:pPr>
        <w:tabs>
          <w:tab w:val="left" w:pos="0"/>
        </w:tabs>
        <w:bidi w:val="0"/>
        <w:rPr>
          <w:b/>
          <w:bCs/>
        </w:rPr>
      </w:pPr>
      <w:r w:rsidRPr="007C5CD5">
        <w:rPr>
          <w:b/>
          <w:bCs/>
        </w:rPr>
        <w:t xml:space="preserve">XIII. </w:t>
      </w:r>
      <w:r w:rsidRPr="007C5CD5">
        <w:t xml:space="preserve">The State of </w:t>
      </w:r>
      <w:smartTag w:uri="urn:schemas-microsoft-com:office:smarttags" w:element="country-region">
        <w:smartTag w:uri="urn:schemas-microsoft-com:office:smarttags" w:element="place">
          <w:r w:rsidRPr="007C5CD5">
            <w:t>Israel</w:t>
          </w:r>
        </w:smartTag>
      </w:smartTag>
      <w:r w:rsidRPr="007C5CD5">
        <w:t xml:space="preserve">, Politics and Orthodoxy - The NRP and </w:t>
      </w:r>
      <w:proofErr w:type="spellStart"/>
      <w:r w:rsidRPr="007C5CD5">
        <w:t>Agudah</w:t>
      </w:r>
      <w:proofErr w:type="spellEnd"/>
    </w:p>
    <w:p w:rsidR="001528E5" w:rsidRPr="007C5CD5" w:rsidRDefault="001528E5" w:rsidP="001528E5">
      <w:pPr>
        <w:tabs>
          <w:tab w:val="left" w:pos="0"/>
        </w:tabs>
        <w:bidi w:val="0"/>
        <w:rPr>
          <w:b/>
          <w:bCs/>
        </w:rPr>
      </w:pPr>
      <w:r w:rsidRPr="007C5CD5">
        <w:rPr>
          <w:b/>
          <w:bCs/>
        </w:rPr>
        <w:t>Eliezer Don-</w:t>
      </w:r>
      <w:proofErr w:type="spellStart"/>
      <w:r w:rsidRPr="007C5CD5">
        <w:rPr>
          <w:b/>
          <w:bCs/>
        </w:rPr>
        <w:t>Yichya</w:t>
      </w:r>
      <w:proofErr w:type="spellEnd"/>
      <w:r w:rsidRPr="007C5CD5">
        <w:rPr>
          <w:b/>
          <w:bCs/>
        </w:rPr>
        <w:t xml:space="preserve">, "Jewish Orthodoxy, Zionism and the State of </w:t>
      </w:r>
      <w:smartTag w:uri="urn:schemas-microsoft-com:office:smarttags" w:element="country-region">
        <w:r w:rsidRPr="007C5CD5">
          <w:rPr>
            <w:b/>
            <w:bCs/>
          </w:rPr>
          <w:t>Israel</w:t>
        </w:r>
      </w:smartTag>
      <w:r w:rsidRPr="007C5CD5">
        <w:rPr>
          <w:b/>
          <w:bCs/>
        </w:rPr>
        <w:t>,"</w:t>
      </w:r>
      <w:r w:rsidRPr="007C5CD5">
        <w:rPr>
          <w:b/>
          <w:bCs/>
          <w:i/>
          <w:iCs/>
        </w:rPr>
        <w:t xml:space="preserve"> </w:t>
      </w:r>
      <w:smartTag w:uri="urn:schemas-microsoft-com:office:smarttags" w:element="City">
        <w:smartTag w:uri="urn:schemas-microsoft-com:office:smarttags" w:element="place">
          <w:r w:rsidRPr="007C5CD5">
            <w:rPr>
              <w:b/>
              <w:bCs/>
              <w:i/>
              <w:iCs/>
            </w:rPr>
            <w:t>Jerusalem</w:t>
          </w:r>
        </w:smartTag>
      </w:smartTag>
      <w:r w:rsidRPr="007C5CD5">
        <w:rPr>
          <w:b/>
          <w:bCs/>
          <w:i/>
          <w:iCs/>
        </w:rPr>
        <w:t xml:space="preserve"> Quarterly</w:t>
      </w:r>
      <w:r w:rsidRPr="007C5CD5">
        <w:rPr>
          <w:b/>
          <w:bCs/>
        </w:rPr>
        <w:t xml:space="preserve"> 31 (1984), 10-30</w:t>
      </w:r>
    </w:p>
    <w:p w:rsidR="001528E5" w:rsidRPr="007C5CD5" w:rsidRDefault="001528E5" w:rsidP="001528E5">
      <w:pPr>
        <w:tabs>
          <w:tab w:val="left" w:pos="0"/>
        </w:tabs>
        <w:bidi w:val="0"/>
        <w:rPr>
          <w:b/>
          <w:bCs/>
        </w:rPr>
      </w:pPr>
    </w:p>
    <w:p w:rsidR="001528E5" w:rsidRPr="007C5CD5" w:rsidRDefault="001528E5" w:rsidP="001528E5">
      <w:pPr>
        <w:tabs>
          <w:tab w:val="left" w:pos="0"/>
        </w:tabs>
        <w:bidi w:val="0"/>
        <w:rPr>
          <w:b/>
          <w:bCs/>
        </w:rPr>
      </w:pPr>
      <w:r w:rsidRPr="007C5CD5">
        <w:rPr>
          <w:b/>
          <w:bCs/>
        </w:rPr>
        <w:t xml:space="preserve">XIV. </w:t>
      </w:r>
      <w:r w:rsidRPr="007C5CD5">
        <w:t xml:space="preserve">Gush </w:t>
      </w:r>
      <w:proofErr w:type="spellStart"/>
      <w:r w:rsidRPr="007C5CD5">
        <w:t>Emunim</w:t>
      </w:r>
      <w:proofErr w:type="spellEnd"/>
    </w:p>
    <w:p w:rsidR="001528E5" w:rsidRPr="007C5CD5" w:rsidRDefault="001528E5" w:rsidP="001528E5">
      <w:pPr>
        <w:tabs>
          <w:tab w:val="left" w:pos="0"/>
        </w:tabs>
        <w:bidi w:val="0"/>
        <w:rPr>
          <w:b/>
          <w:bCs/>
        </w:rPr>
      </w:pPr>
      <w:r w:rsidRPr="007C5CD5">
        <w:rPr>
          <w:b/>
          <w:bCs/>
        </w:rPr>
        <w:t xml:space="preserve">Gideon </w:t>
      </w:r>
      <w:proofErr w:type="spellStart"/>
      <w:r w:rsidRPr="007C5CD5">
        <w:rPr>
          <w:b/>
          <w:bCs/>
        </w:rPr>
        <w:t>Aran</w:t>
      </w:r>
      <w:proofErr w:type="spellEnd"/>
      <w:r w:rsidRPr="007C5CD5">
        <w:rPr>
          <w:b/>
          <w:bCs/>
        </w:rPr>
        <w:t xml:space="preserve">, "From Religious Zionism to Zionist Religion: the Roots of Gush </w:t>
      </w:r>
      <w:proofErr w:type="spellStart"/>
      <w:r w:rsidRPr="007C5CD5">
        <w:rPr>
          <w:b/>
          <w:bCs/>
        </w:rPr>
        <w:t>Emunim</w:t>
      </w:r>
      <w:proofErr w:type="spellEnd"/>
      <w:r w:rsidRPr="007C5CD5">
        <w:rPr>
          <w:b/>
          <w:bCs/>
          <w:i/>
          <w:iCs/>
        </w:rPr>
        <w:t>," Studies in Contemporary Jewry</w:t>
      </w:r>
      <w:r w:rsidRPr="007C5CD5">
        <w:rPr>
          <w:b/>
          <w:bCs/>
        </w:rPr>
        <w:t xml:space="preserve"> II (1986), 116-143.</w:t>
      </w:r>
    </w:p>
    <w:p w:rsidR="001528E5" w:rsidRPr="007C5CD5" w:rsidRDefault="001528E5" w:rsidP="001528E5">
      <w:pPr>
        <w:tabs>
          <w:tab w:val="left" w:pos="0"/>
        </w:tabs>
        <w:bidi w:val="0"/>
        <w:rPr>
          <w:b/>
          <w:bCs/>
        </w:rPr>
      </w:pPr>
    </w:p>
    <w:p w:rsidR="001528E5" w:rsidRPr="007C5CD5" w:rsidRDefault="001528E5" w:rsidP="001528E5">
      <w:pPr>
        <w:tabs>
          <w:tab w:val="left" w:pos="0"/>
        </w:tabs>
        <w:bidi w:val="0"/>
      </w:pPr>
      <w:r w:rsidRPr="007C5CD5">
        <w:rPr>
          <w:b/>
          <w:bCs/>
        </w:rPr>
        <w:t>XV.</w:t>
      </w:r>
      <w:r w:rsidRPr="007C5CD5">
        <w:t xml:space="preserve"> </w:t>
      </w:r>
      <w:proofErr w:type="spellStart"/>
      <w:r w:rsidRPr="007C5CD5">
        <w:t>Yeshivot</w:t>
      </w:r>
      <w:proofErr w:type="spellEnd"/>
      <w:r w:rsidRPr="007C5CD5">
        <w:t xml:space="preserve"> </w:t>
      </w:r>
      <w:proofErr w:type="spellStart"/>
      <w:r w:rsidRPr="007C5CD5">
        <w:t>Hesder</w:t>
      </w:r>
      <w:proofErr w:type="spellEnd"/>
    </w:p>
    <w:p w:rsidR="001528E5" w:rsidRPr="007C5CD5" w:rsidRDefault="001528E5" w:rsidP="001528E5">
      <w:pPr>
        <w:tabs>
          <w:tab w:val="left" w:pos="0"/>
        </w:tabs>
        <w:bidi w:val="0"/>
        <w:rPr>
          <w:b/>
          <w:bCs/>
        </w:rPr>
      </w:pPr>
      <w:r w:rsidRPr="007C5CD5">
        <w:rPr>
          <w:b/>
          <w:bCs/>
        </w:rPr>
        <w:t xml:space="preserve">Aaron Lichtenstein, "The Ideology of </w:t>
      </w:r>
      <w:proofErr w:type="spellStart"/>
      <w:r w:rsidRPr="007C5CD5">
        <w:rPr>
          <w:b/>
          <w:bCs/>
        </w:rPr>
        <w:t>Hesder</w:t>
      </w:r>
      <w:proofErr w:type="spellEnd"/>
      <w:r w:rsidRPr="007C5CD5">
        <w:rPr>
          <w:b/>
          <w:bCs/>
        </w:rPr>
        <w:t>,"</w:t>
      </w:r>
      <w:r w:rsidRPr="007C5CD5">
        <w:rPr>
          <w:b/>
          <w:bCs/>
          <w:i/>
          <w:iCs/>
        </w:rPr>
        <w:t xml:space="preserve"> Tradition</w:t>
      </w:r>
      <w:r w:rsidRPr="007C5CD5">
        <w:rPr>
          <w:b/>
          <w:bCs/>
        </w:rPr>
        <w:t xml:space="preserve"> 17 (1981), </w:t>
      </w:r>
    </w:p>
    <w:p w:rsidR="001528E5" w:rsidRPr="007C5CD5" w:rsidRDefault="001528E5" w:rsidP="001528E5">
      <w:pPr>
        <w:tabs>
          <w:tab w:val="left" w:pos="0"/>
        </w:tabs>
        <w:bidi w:val="0"/>
        <w:rPr>
          <w:b/>
          <w:bCs/>
        </w:rPr>
      </w:pPr>
    </w:p>
    <w:p w:rsidR="001528E5" w:rsidRPr="007C5CD5" w:rsidRDefault="001528E5" w:rsidP="001528E5">
      <w:pPr>
        <w:tabs>
          <w:tab w:val="left" w:pos="0"/>
        </w:tabs>
        <w:bidi w:val="0"/>
        <w:rPr>
          <w:b/>
          <w:bCs/>
        </w:rPr>
      </w:pPr>
      <w:r w:rsidRPr="007C5CD5">
        <w:rPr>
          <w:b/>
          <w:bCs/>
        </w:rPr>
        <w:t xml:space="preserve">XVI. </w:t>
      </w:r>
      <w:r w:rsidRPr="007C5CD5">
        <w:t xml:space="preserve">The </w:t>
      </w:r>
      <w:proofErr w:type="spellStart"/>
      <w:r w:rsidRPr="007C5CD5">
        <w:rPr>
          <w:i/>
          <w:iCs/>
        </w:rPr>
        <w:t>Haredi</w:t>
      </w:r>
      <w:proofErr w:type="spellEnd"/>
      <w:r w:rsidRPr="007C5CD5">
        <w:t xml:space="preserve"> World</w:t>
      </w:r>
    </w:p>
    <w:p w:rsidR="001528E5" w:rsidRPr="007C5CD5" w:rsidRDefault="001528E5" w:rsidP="001528E5">
      <w:pPr>
        <w:tabs>
          <w:tab w:val="left" w:pos="0"/>
        </w:tabs>
        <w:bidi w:val="0"/>
        <w:rPr>
          <w:b/>
          <w:bCs/>
        </w:rPr>
      </w:pPr>
      <w:r w:rsidRPr="007C5CD5">
        <w:rPr>
          <w:b/>
          <w:bCs/>
        </w:rPr>
        <w:t>Menachem Friedman, "</w:t>
      </w:r>
      <w:proofErr w:type="spellStart"/>
      <w:r w:rsidRPr="007C5CD5">
        <w:rPr>
          <w:b/>
          <w:bCs/>
        </w:rPr>
        <w:t>Haredim</w:t>
      </w:r>
      <w:proofErr w:type="spellEnd"/>
      <w:r w:rsidRPr="007C5CD5">
        <w:rPr>
          <w:b/>
          <w:bCs/>
        </w:rPr>
        <w:t xml:space="preserve"> Confront the </w:t>
      </w:r>
      <w:smartTag w:uri="urn:schemas-microsoft-com:office:smarttags" w:element="place">
        <w:smartTag w:uri="urn:schemas-microsoft-com:office:smarttags" w:element="PlaceName">
          <w:r w:rsidRPr="007C5CD5">
            <w:rPr>
              <w:b/>
              <w:bCs/>
            </w:rPr>
            <w:t>Modern</w:t>
          </w:r>
        </w:smartTag>
        <w:r w:rsidRPr="007C5CD5">
          <w:rPr>
            <w:b/>
            <w:bCs/>
          </w:rPr>
          <w:t xml:space="preserve"> </w:t>
        </w:r>
        <w:smartTag w:uri="urn:schemas-microsoft-com:office:smarttags" w:element="PlaceType">
          <w:r w:rsidRPr="007C5CD5">
            <w:rPr>
              <w:b/>
              <w:bCs/>
            </w:rPr>
            <w:t>City</w:t>
          </w:r>
        </w:smartTag>
      </w:smartTag>
      <w:r w:rsidRPr="007C5CD5">
        <w:rPr>
          <w:b/>
          <w:bCs/>
          <w:i/>
          <w:iCs/>
        </w:rPr>
        <w:t>," Studies in Contemporary Jewry</w:t>
      </w:r>
      <w:r w:rsidRPr="007C5CD5">
        <w:rPr>
          <w:b/>
          <w:bCs/>
        </w:rPr>
        <w:t xml:space="preserve"> II, 74-94.</w:t>
      </w:r>
    </w:p>
    <w:p w:rsidR="001528E5" w:rsidRPr="007C5CD5" w:rsidRDefault="001528E5" w:rsidP="001528E5">
      <w:pPr>
        <w:tabs>
          <w:tab w:val="left" w:pos="0"/>
        </w:tabs>
        <w:bidi w:val="0"/>
        <w:rPr>
          <w:b/>
          <w:bCs/>
        </w:rPr>
      </w:pPr>
    </w:p>
    <w:p w:rsidR="001528E5" w:rsidRPr="007C5CD5" w:rsidRDefault="001528E5" w:rsidP="001528E5">
      <w:pPr>
        <w:tabs>
          <w:tab w:val="left" w:pos="0"/>
        </w:tabs>
        <w:bidi w:val="0"/>
        <w:rPr>
          <w:b/>
          <w:bCs/>
        </w:rPr>
      </w:pPr>
      <w:r w:rsidRPr="007C5CD5">
        <w:rPr>
          <w:b/>
          <w:bCs/>
        </w:rPr>
        <w:t>XVII.</w:t>
      </w:r>
      <w:r w:rsidRPr="007C5CD5">
        <w:t xml:space="preserve"> </w:t>
      </w:r>
      <w:proofErr w:type="spellStart"/>
      <w:r w:rsidRPr="007C5CD5">
        <w:t>Neturei</w:t>
      </w:r>
      <w:proofErr w:type="spellEnd"/>
      <w:r w:rsidRPr="007C5CD5">
        <w:t xml:space="preserve"> Karta</w:t>
      </w:r>
    </w:p>
    <w:p w:rsidR="001528E5" w:rsidRPr="007C5CD5" w:rsidRDefault="001528E5" w:rsidP="001528E5">
      <w:pPr>
        <w:tabs>
          <w:tab w:val="left" w:pos="0"/>
        </w:tabs>
        <w:bidi w:val="0"/>
        <w:rPr>
          <w:b/>
          <w:bCs/>
        </w:rPr>
      </w:pPr>
      <w:proofErr w:type="spellStart"/>
      <w:r>
        <w:rPr>
          <w:b/>
          <w:bCs/>
        </w:rPr>
        <w:t>Aviezer</w:t>
      </w:r>
      <w:proofErr w:type="spellEnd"/>
      <w:r>
        <w:rPr>
          <w:b/>
          <w:bCs/>
        </w:rPr>
        <w:t xml:space="preserve"> </w:t>
      </w:r>
      <w:proofErr w:type="spellStart"/>
      <w:r>
        <w:rPr>
          <w:b/>
          <w:bCs/>
        </w:rPr>
        <w:t>Ravitz</w:t>
      </w:r>
      <w:r w:rsidRPr="007C5CD5">
        <w:rPr>
          <w:b/>
          <w:bCs/>
        </w:rPr>
        <w:t>ky</w:t>
      </w:r>
      <w:proofErr w:type="spellEnd"/>
      <w:r w:rsidRPr="007C5CD5">
        <w:rPr>
          <w:b/>
          <w:bCs/>
        </w:rPr>
        <w:t xml:space="preserve">, "'Forcing the End': Zionism and the State of </w:t>
      </w:r>
      <w:smartTag w:uri="urn:schemas-microsoft-com:office:smarttags" w:element="country-region">
        <w:smartTag w:uri="urn:schemas-microsoft-com:office:smarttags" w:element="place">
          <w:r w:rsidRPr="007C5CD5">
            <w:rPr>
              <w:b/>
              <w:bCs/>
            </w:rPr>
            <w:t>Israel</w:t>
          </w:r>
        </w:smartTag>
      </w:smartTag>
      <w:r w:rsidRPr="007C5CD5">
        <w:rPr>
          <w:b/>
          <w:bCs/>
        </w:rPr>
        <w:t xml:space="preserve"> as </w:t>
      </w:r>
      <w:proofErr w:type="spellStart"/>
      <w:r w:rsidRPr="007C5CD5">
        <w:rPr>
          <w:b/>
          <w:bCs/>
        </w:rPr>
        <w:t>antimessianic</w:t>
      </w:r>
      <w:proofErr w:type="spellEnd"/>
      <w:r w:rsidRPr="007C5CD5">
        <w:rPr>
          <w:b/>
          <w:bCs/>
        </w:rPr>
        <w:t xml:space="preserve"> Undertakings," </w:t>
      </w:r>
      <w:r w:rsidRPr="007C5CD5">
        <w:rPr>
          <w:b/>
          <w:bCs/>
          <w:i/>
          <w:iCs/>
        </w:rPr>
        <w:t>Studies in Contemporary Jewry</w:t>
      </w:r>
      <w:r w:rsidRPr="007C5CD5">
        <w:rPr>
          <w:b/>
          <w:bCs/>
        </w:rPr>
        <w:t xml:space="preserve"> VII (1991), 34-67.</w:t>
      </w:r>
    </w:p>
    <w:p w:rsidR="001528E5" w:rsidRPr="007C5CD5" w:rsidRDefault="001528E5" w:rsidP="001528E5">
      <w:pPr>
        <w:tabs>
          <w:tab w:val="left" w:pos="0"/>
        </w:tabs>
        <w:bidi w:val="0"/>
        <w:rPr>
          <w:b/>
          <w:bCs/>
        </w:rPr>
      </w:pPr>
      <w:r w:rsidRPr="007C5CD5">
        <w:rPr>
          <w:b/>
          <w:bCs/>
        </w:rPr>
        <w:tab/>
      </w:r>
      <w:r w:rsidRPr="007C5CD5">
        <w:rPr>
          <w:b/>
          <w:bCs/>
        </w:rPr>
        <w:tab/>
      </w:r>
    </w:p>
    <w:p w:rsidR="001528E5" w:rsidRPr="007C5CD5" w:rsidRDefault="001528E5" w:rsidP="001528E5">
      <w:pPr>
        <w:tabs>
          <w:tab w:val="left" w:pos="0"/>
        </w:tabs>
        <w:bidi w:val="0"/>
        <w:rPr>
          <w:b/>
          <w:bCs/>
        </w:rPr>
      </w:pPr>
      <w:r w:rsidRPr="007C5CD5">
        <w:rPr>
          <w:b/>
          <w:bCs/>
        </w:rPr>
        <w:t xml:space="preserve">XVIII. </w:t>
      </w:r>
      <w:r w:rsidRPr="007C5CD5">
        <w:t>The Shas Party and the Transformation of Eastern (Sephardic) Jewry</w:t>
      </w:r>
    </w:p>
    <w:p w:rsidR="001528E5" w:rsidRPr="007C5CD5" w:rsidRDefault="001528E5" w:rsidP="001528E5">
      <w:pPr>
        <w:tabs>
          <w:tab w:val="left" w:pos="0"/>
        </w:tabs>
        <w:bidi w:val="0"/>
        <w:rPr>
          <w:b/>
          <w:bCs/>
        </w:rPr>
      </w:pPr>
      <w:proofErr w:type="spellStart"/>
      <w:r w:rsidRPr="007C5CD5">
        <w:rPr>
          <w:b/>
          <w:bCs/>
        </w:rPr>
        <w:t>Yoav</w:t>
      </w:r>
      <w:proofErr w:type="spellEnd"/>
      <w:r w:rsidRPr="007C5CD5">
        <w:rPr>
          <w:b/>
          <w:bCs/>
        </w:rPr>
        <w:t xml:space="preserve"> </w:t>
      </w:r>
      <w:proofErr w:type="spellStart"/>
      <w:r w:rsidRPr="007C5CD5">
        <w:rPr>
          <w:b/>
          <w:bCs/>
        </w:rPr>
        <w:t>Peled</w:t>
      </w:r>
      <w:proofErr w:type="spellEnd"/>
      <w:r w:rsidRPr="007C5CD5">
        <w:rPr>
          <w:b/>
          <w:bCs/>
        </w:rPr>
        <w:t>, “Towards a Redefinition of Jewish Nationalism in</w:t>
      </w:r>
      <w:r w:rsidRPr="007C5CD5">
        <w:rPr>
          <w:b/>
          <w:bCs/>
          <w:rtl/>
        </w:rPr>
        <w:t xml:space="preserve"> </w:t>
      </w:r>
      <w:smartTag w:uri="urn:schemas-microsoft-com:office:smarttags" w:element="place">
        <w:smartTag w:uri="urn:schemas-microsoft-com:office:smarttags" w:element="country-region">
          <w:r w:rsidRPr="007C5CD5">
            <w:rPr>
              <w:b/>
              <w:bCs/>
            </w:rPr>
            <w:t>Israel</w:t>
          </w:r>
        </w:smartTag>
      </w:smartTag>
      <w:r w:rsidRPr="007C5CD5">
        <w:rPr>
          <w:b/>
          <w:bCs/>
        </w:rPr>
        <w:t>? The Enigma of ‘Shas’,”</w:t>
      </w:r>
      <w:r w:rsidRPr="007C5CD5">
        <w:rPr>
          <w:b/>
          <w:bCs/>
          <w:i/>
          <w:iCs/>
        </w:rPr>
        <w:t xml:space="preserve"> Ethnic and Racial</w:t>
      </w:r>
      <w:r w:rsidRPr="007C5CD5">
        <w:rPr>
          <w:b/>
          <w:bCs/>
        </w:rPr>
        <w:t xml:space="preserve"> </w:t>
      </w:r>
      <w:r w:rsidRPr="007C5CD5">
        <w:rPr>
          <w:b/>
          <w:bCs/>
          <w:i/>
          <w:iCs/>
        </w:rPr>
        <w:t>Studies</w:t>
      </w:r>
      <w:r w:rsidRPr="007C5CD5">
        <w:rPr>
          <w:b/>
          <w:bCs/>
        </w:rPr>
        <w:t xml:space="preserve"> 21,4 (1998), 703-727.</w:t>
      </w:r>
    </w:p>
    <w:p w:rsidR="001528E5" w:rsidRDefault="001528E5" w:rsidP="001528E5">
      <w:pPr>
        <w:bidi w:val="0"/>
        <w:rPr>
          <w:rFonts w:ascii="Arial" w:hAnsi="Arial" w:cs="Arial"/>
          <w:rtl/>
        </w:rPr>
      </w:pPr>
    </w:p>
    <w:p w:rsidR="001528E5" w:rsidRPr="002157B8" w:rsidRDefault="001528E5" w:rsidP="001528E5">
      <w:pPr>
        <w:bidi w:val="0"/>
        <w:ind w:left="26"/>
        <w:rPr>
          <w:rFonts w:ascii="Arial" w:hAnsi="Arial" w:cs="Arial"/>
          <w:b/>
          <w:bCs/>
          <w:sz w:val="26"/>
          <w:rtl/>
        </w:rPr>
      </w:pPr>
      <w:r w:rsidRPr="002157B8">
        <w:rPr>
          <w:rFonts w:ascii="Arial" w:hAnsi="Arial" w:cs="Arial"/>
          <w:b/>
          <w:bCs/>
          <w:sz w:val="26"/>
        </w:rPr>
        <w:t>Course requirements</w:t>
      </w:r>
    </w:p>
    <w:p w:rsidR="001528E5" w:rsidRPr="000B3614" w:rsidRDefault="001528E5" w:rsidP="001528E5">
      <w:pPr>
        <w:tabs>
          <w:tab w:val="left" w:pos="0"/>
        </w:tabs>
        <w:jc w:val="right"/>
      </w:pPr>
      <w:r w:rsidRPr="000B3614">
        <w:t>- Participation/assignment (30%).</w:t>
      </w:r>
    </w:p>
    <w:p w:rsidR="001528E5" w:rsidRPr="000B3614" w:rsidRDefault="001528E5" w:rsidP="001528E5">
      <w:pPr>
        <w:tabs>
          <w:tab w:val="left" w:pos="0"/>
        </w:tabs>
        <w:jc w:val="right"/>
      </w:pPr>
      <w:r w:rsidRPr="000B3614">
        <w:t>- Final Exam each semester (70% grade).</w:t>
      </w:r>
    </w:p>
    <w:p w:rsidR="001528E5" w:rsidRDefault="001528E5" w:rsidP="001528E5">
      <w:pPr>
        <w:bidi w:val="0"/>
      </w:pPr>
    </w:p>
    <w:p w:rsidR="009A01C9" w:rsidRPr="001528E5" w:rsidRDefault="009A01C9"/>
    <w:sectPr w:rsidR="009A01C9" w:rsidRPr="001528E5" w:rsidSect="001528E5">
      <w:headerReference w:type="default" r:id="rId8"/>
      <w:footerReference w:type="default" r:id="rId9"/>
      <w:pgSz w:w="11906" w:h="16838"/>
      <w:pgMar w:top="851" w:right="1134" w:bottom="851" w:left="1134"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5A" w:rsidRDefault="00685D5A">
      <w:r>
        <w:separator/>
      </w:r>
    </w:p>
  </w:endnote>
  <w:endnote w:type="continuationSeparator" w:id="0">
    <w:p w:rsidR="00685D5A" w:rsidRDefault="0068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E1" w:rsidRDefault="001528E5" w:rsidP="000B3614">
    <w:pPr>
      <w:pStyle w:val="a5"/>
      <w:jc w:val="right"/>
    </w:pPr>
    <w:r>
      <w:rPr>
        <w:rStyle w:val="a7"/>
      </w:rPr>
      <w:fldChar w:fldCharType="begin"/>
    </w:r>
    <w:r>
      <w:rPr>
        <w:rStyle w:val="a7"/>
      </w:rPr>
      <w:instrText xml:space="preserve"> PAGE </w:instrText>
    </w:r>
    <w:r>
      <w:rPr>
        <w:rStyle w:val="a7"/>
      </w:rPr>
      <w:fldChar w:fldCharType="separate"/>
    </w:r>
    <w:r w:rsidR="008A255E">
      <w:rPr>
        <w:rStyle w:val="a7"/>
        <w:noProof/>
        <w:rtl/>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5A" w:rsidRDefault="00685D5A">
      <w:r>
        <w:separator/>
      </w:r>
    </w:p>
  </w:footnote>
  <w:footnote w:type="continuationSeparator" w:id="0">
    <w:p w:rsidR="00685D5A" w:rsidRDefault="00685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E1" w:rsidRDefault="00685D5A" w:rsidP="000B3614">
    <w:pPr>
      <w:pStyle w:val="a3"/>
      <w:jc w:val="center"/>
      <w:rPr>
        <w:color w:val="333333"/>
        <w:rtl/>
      </w:rPr>
    </w:pPr>
  </w:p>
  <w:p w:rsidR="007C50E1" w:rsidRPr="006F3984" w:rsidRDefault="00685D5A" w:rsidP="000B36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E5"/>
    <w:rsid w:val="001528E5"/>
    <w:rsid w:val="00685D5A"/>
    <w:rsid w:val="007B3F69"/>
    <w:rsid w:val="008A255E"/>
    <w:rsid w:val="009A01C9"/>
    <w:rsid w:val="00DE6C05"/>
    <w:rsid w:val="00FB50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8E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28E5"/>
    <w:pPr>
      <w:tabs>
        <w:tab w:val="center" w:pos="4153"/>
        <w:tab w:val="right" w:pos="8306"/>
      </w:tabs>
    </w:pPr>
  </w:style>
  <w:style w:type="character" w:customStyle="1" w:styleId="a4">
    <w:name w:val="כותרת עליונה תו"/>
    <w:basedOn w:val="a0"/>
    <w:link w:val="a3"/>
    <w:rsid w:val="001528E5"/>
    <w:rPr>
      <w:rFonts w:ascii="Times New Roman" w:eastAsia="Times New Roman" w:hAnsi="Times New Roman" w:cs="Times New Roman"/>
      <w:sz w:val="24"/>
      <w:szCs w:val="24"/>
    </w:rPr>
  </w:style>
  <w:style w:type="paragraph" w:styleId="a5">
    <w:name w:val="footer"/>
    <w:basedOn w:val="a"/>
    <w:link w:val="a6"/>
    <w:rsid w:val="001528E5"/>
    <w:pPr>
      <w:tabs>
        <w:tab w:val="center" w:pos="4153"/>
        <w:tab w:val="right" w:pos="8306"/>
      </w:tabs>
    </w:pPr>
  </w:style>
  <w:style w:type="character" w:customStyle="1" w:styleId="a6">
    <w:name w:val="כותרת תחתונה תו"/>
    <w:basedOn w:val="a0"/>
    <w:link w:val="a5"/>
    <w:rsid w:val="001528E5"/>
    <w:rPr>
      <w:rFonts w:ascii="Times New Roman" w:eastAsia="Times New Roman" w:hAnsi="Times New Roman" w:cs="Times New Roman"/>
      <w:sz w:val="24"/>
      <w:szCs w:val="24"/>
    </w:rPr>
  </w:style>
  <w:style w:type="character" w:styleId="a7">
    <w:name w:val="page number"/>
    <w:basedOn w:val="a0"/>
    <w:rsid w:val="001528E5"/>
    <w:rPr>
      <w:rFonts w:cs="Times New Roman"/>
    </w:rPr>
  </w:style>
  <w:style w:type="paragraph" w:styleId="a8">
    <w:name w:val="Balloon Text"/>
    <w:basedOn w:val="a"/>
    <w:link w:val="a9"/>
    <w:uiPriority w:val="99"/>
    <w:semiHidden/>
    <w:unhideWhenUsed/>
    <w:rsid w:val="001528E5"/>
    <w:rPr>
      <w:rFonts w:ascii="Tahoma" w:hAnsi="Tahoma" w:cs="Tahoma"/>
      <w:sz w:val="16"/>
      <w:szCs w:val="16"/>
    </w:rPr>
  </w:style>
  <w:style w:type="character" w:customStyle="1" w:styleId="a9">
    <w:name w:val="טקסט בלונים תו"/>
    <w:basedOn w:val="a0"/>
    <w:link w:val="a8"/>
    <w:uiPriority w:val="99"/>
    <w:semiHidden/>
    <w:rsid w:val="001528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8E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28E5"/>
    <w:pPr>
      <w:tabs>
        <w:tab w:val="center" w:pos="4153"/>
        <w:tab w:val="right" w:pos="8306"/>
      </w:tabs>
    </w:pPr>
  </w:style>
  <w:style w:type="character" w:customStyle="1" w:styleId="a4">
    <w:name w:val="כותרת עליונה תו"/>
    <w:basedOn w:val="a0"/>
    <w:link w:val="a3"/>
    <w:rsid w:val="001528E5"/>
    <w:rPr>
      <w:rFonts w:ascii="Times New Roman" w:eastAsia="Times New Roman" w:hAnsi="Times New Roman" w:cs="Times New Roman"/>
      <w:sz w:val="24"/>
      <w:szCs w:val="24"/>
    </w:rPr>
  </w:style>
  <w:style w:type="paragraph" w:styleId="a5">
    <w:name w:val="footer"/>
    <w:basedOn w:val="a"/>
    <w:link w:val="a6"/>
    <w:rsid w:val="001528E5"/>
    <w:pPr>
      <w:tabs>
        <w:tab w:val="center" w:pos="4153"/>
        <w:tab w:val="right" w:pos="8306"/>
      </w:tabs>
    </w:pPr>
  </w:style>
  <w:style w:type="character" w:customStyle="1" w:styleId="a6">
    <w:name w:val="כותרת תחתונה תו"/>
    <w:basedOn w:val="a0"/>
    <w:link w:val="a5"/>
    <w:rsid w:val="001528E5"/>
    <w:rPr>
      <w:rFonts w:ascii="Times New Roman" w:eastAsia="Times New Roman" w:hAnsi="Times New Roman" w:cs="Times New Roman"/>
      <w:sz w:val="24"/>
      <w:szCs w:val="24"/>
    </w:rPr>
  </w:style>
  <w:style w:type="character" w:styleId="a7">
    <w:name w:val="page number"/>
    <w:basedOn w:val="a0"/>
    <w:rsid w:val="001528E5"/>
    <w:rPr>
      <w:rFonts w:cs="Times New Roman"/>
    </w:rPr>
  </w:style>
  <w:style w:type="paragraph" w:styleId="a8">
    <w:name w:val="Balloon Text"/>
    <w:basedOn w:val="a"/>
    <w:link w:val="a9"/>
    <w:uiPriority w:val="99"/>
    <w:semiHidden/>
    <w:unhideWhenUsed/>
    <w:rsid w:val="001528E5"/>
    <w:rPr>
      <w:rFonts w:ascii="Tahoma" w:hAnsi="Tahoma" w:cs="Tahoma"/>
      <w:sz w:val="16"/>
      <w:szCs w:val="16"/>
    </w:rPr>
  </w:style>
  <w:style w:type="character" w:customStyle="1" w:styleId="a9">
    <w:name w:val="טקסט בלונים תו"/>
    <w:basedOn w:val="a0"/>
    <w:link w:val="a8"/>
    <w:uiPriority w:val="99"/>
    <w:semiHidden/>
    <w:rsid w:val="001528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967</Words>
  <Characters>4837</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3</cp:revision>
  <cp:lastPrinted>2013-03-03T12:12:00Z</cp:lastPrinted>
  <dcterms:created xsi:type="dcterms:W3CDTF">2013-03-03T12:10:00Z</dcterms:created>
  <dcterms:modified xsi:type="dcterms:W3CDTF">2014-02-18T09:05:00Z</dcterms:modified>
</cp:coreProperties>
</file>