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Palatino" w:eastAsia="Palatino" w:hAnsi="Arial" w:cs="Palatino"/>
          <w:b/>
          <w:bCs/>
          <w:i/>
          <w:iCs/>
          <w:color w:val="000000"/>
          <w:sz w:val="60"/>
          <w:szCs w:val="60"/>
        </w:rPr>
      </w:pPr>
      <w:r>
        <w:rPr>
          <w:rFonts w:ascii="Arial" w:hAnsi="Arial"/>
          <w:sz w:val="20"/>
          <w:szCs w:val="20"/>
          <w:lang w:val="en-GB"/>
        </w:rPr>
        <w:object w:dxaOrig="14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54.95pt" o:ole="">
            <v:imagedata r:id="rId5" o:title=""/>
          </v:shape>
          <o:OLEObject Type="Embed" ProgID="PBrush" ShapeID="_x0000_i1025" DrawAspect="Content" ObjectID="_1504329915" r:id="rId6"/>
        </w:objec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" w:eastAsia="Palatino" w:hAnsi="Arial" w:cs="Palatino"/>
          <w:b/>
          <w:bCs/>
          <w:i/>
          <w:iCs/>
          <w:color w:val="000000"/>
          <w:sz w:val="36"/>
          <w:szCs w:val="36"/>
        </w:rPr>
      </w:pPr>
      <w:r>
        <w:rPr>
          <w:rFonts w:ascii="Palatino" w:eastAsia="Palatino" w:hAnsi="Arial" w:cs="Palatino"/>
          <w:b/>
          <w:bCs/>
          <w:i/>
          <w:iCs/>
          <w:color w:val="000000"/>
          <w:sz w:val="36"/>
          <w:szCs w:val="36"/>
        </w:rPr>
        <w:t xml:space="preserve">Principles of 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" w:eastAsia="Palatino" w:hAnsi="Arial" w:cs="Palatino"/>
          <w:b/>
          <w:bCs/>
          <w:i/>
          <w:iCs/>
          <w:color w:val="0000FF"/>
          <w:sz w:val="36"/>
          <w:szCs w:val="36"/>
        </w:rPr>
      </w:pPr>
      <w:r>
        <w:rPr>
          <w:rFonts w:ascii="Palatino Linotype" w:eastAsia="Palatino" w:hAnsi="Palatino Linotype" w:cs="Palatino Linotype"/>
          <w:b/>
          <w:bCs/>
          <w:i/>
          <w:iCs/>
          <w:color w:val="0000FF"/>
          <w:sz w:val="36"/>
          <w:szCs w:val="36"/>
        </w:rPr>
        <w:t>Business</w:t>
      </w:r>
      <w:r>
        <w:rPr>
          <w:rFonts w:ascii="Arial" w:eastAsia="Palatino" w:hAnsi="Arial"/>
          <w:b/>
          <w:bCs/>
          <w:i/>
          <w:iCs/>
          <w:color w:val="0000FF"/>
          <w:sz w:val="36"/>
          <w:szCs w:val="36"/>
        </w:rPr>
        <w:t xml:space="preserve"> </w:t>
      </w:r>
      <w:r>
        <w:rPr>
          <w:rFonts w:ascii="Palatino" w:eastAsia="Palatino" w:hAnsi="Arial" w:cs="Palatino"/>
          <w:b/>
          <w:bCs/>
          <w:i/>
          <w:iCs/>
          <w:color w:val="0000FF"/>
          <w:sz w:val="36"/>
          <w:szCs w:val="36"/>
        </w:rPr>
        <w:t>Management</w:t>
      </w:r>
    </w:p>
    <w:p w:rsidR="00803AAD" w:rsidRDefault="00803AAD" w:rsidP="00803AAD">
      <w:pPr>
        <w:widowControl w:val="0"/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MurraHilD" w:eastAsia="MurraHilD" w:hAnsi="Arial" w:cs="MurraHilD"/>
          <w:b/>
          <w:bCs/>
          <w:i/>
          <w:iCs/>
          <w:sz w:val="24"/>
          <w:szCs w:val="24"/>
        </w:rPr>
      </w:pP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b/>
          <w:bCs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Course Number:  </w:t>
      </w:r>
      <w:r>
        <w:rPr>
          <w:rFonts w:ascii="Times New Roman" w:eastAsia="MurraHilD" w:hAnsi="Times New Roman" w:cs="Times New Roman"/>
          <w:sz w:val="20"/>
          <w:szCs w:val="20"/>
        </w:rPr>
        <w:t>66-027-01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Semester: </w:t>
      </w:r>
      <w:r>
        <w:rPr>
          <w:rFonts w:ascii="Times New Roman" w:eastAsia="MurraHilD" w:hAnsi="Times New Roman" w:cs="Times New Roman"/>
          <w:sz w:val="20"/>
          <w:szCs w:val="20"/>
        </w:rPr>
        <w:t xml:space="preserve"> Spring, 201</w:t>
      </w:r>
      <w:r>
        <w:rPr>
          <w:rFonts w:ascii="Times New Roman" w:eastAsia="MurraHilD" w:hAnsi="Times New Roman" w:cs="Times New Roman"/>
          <w:sz w:val="20"/>
          <w:szCs w:val="20"/>
        </w:rPr>
        <w:t>6</w:t>
      </w:r>
      <w:bookmarkStart w:id="0" w:name="_GoBack"/>
      <w:bookmarkEnd w:id="0"/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Department: </w:t>
      </w:r>
      <w:r>
        <w:rPr>
          <w:rFonts w:ascii="Times New Roman" w:eastAsia="MurraHilD" w:hAnsi="Times New Roman" w:cs="Times New Roman"/>
          <w:sz w:val="20"/>
          <w:szCs w:val="20"/>
        </w:rPr>
        <w:t>Economics</w:t>
      </w: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 / </w:t>
      </w:r>
      <w:r>
        <w:rPr>
          <w:rFonts w:ascii="Times New Roman" w:eastAsia="MurraHilD" w:hAnsi="Times New Roman" w:cs="Times New Roman"/>
          <w:sz w:val="20"/>
          <w:szCs w:val="20"/>
        </w:rPr>
        <w:t>Business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Course credits/hours: </w:t>
      </w:r>
      <w:r>
        <w:rPr>
          <w:rFonts w:ascii="Times New Roman" w:eastAsia="MurraHilD" w:hAnsi="Times New Roman" w:cs="Times New Roman"/>
          <w:sz w:val="20"/>
          <w:szCs w:val="20"/>
        </w:rPr>
        <w:t xml:space="preserve"> 3 Units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b/>
          <w:bCs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Instructor: </w:t>
      </w:r>
      <w:r>
        <w:rPr>
          <w:rFonts w:ascii="Times New Roman" w:eastAsia="MurraHilD" w:hAnsi="Times New Roman" w:cs="Times New Roman"/>
          <w:i/>
          <w:iCs/>
          <w:sz w:val="20"/>
          <w:szCs w:val="20"/>
        </w:rPr>
        <w:t>Dr. S. Gottlieb (</w:t>
      </w:r>
      <w:r>
        <w:rPr>
          <w:rFonts w:ascii="Times New Roman" w:eastAsia="MurraHilD" w:hAnsi="Times New Roman" w:cs="Times New Roman"/>
          <w:sz w:val="20"/>
          <w:szCs w:val="20"/>
        </w:rPr>
        <w:t>e-mail</w:t>
      </w: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: </w:t>
      </w:r>
      <w:r>
        <w:rPr>
          <w:rFonts w:ascii="Times New Roman" w:eastAsia="MurraHilD" w:hAnsi="Times New Roman" w:cs="Times New Roman"/>
          <w:b/>
          <w:bCs/>
          <w:i/>
          <w:iCs/>
          <w:color w:val="0000FF"/>
          <w:sz w:val="20"/>
          <w:szCs w:val="20"/>
        </w:rPr>
        <w:t>jmgsy89@gmail.com</w:t>
      </w:r>
      <w:r>
        <w:rPr>
          <w:rFonts w:ascii="Times New Roman" w:eastAsia="MurraHilD" w:hAnsi="Times New Roman" w:cs="Times New Roman"/>
          <w:i/>
          <w:iCs/>
          <w:sz w:val="20"/>
          <w:szCs w:val="20"/>
        </w:rPr>
        <w:t>)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b/>
          <w:bCs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Time: </w:t>
      </w:r>
      <w:r>
        <w:rPr>
          <w:rFonts w:ascii="Times New Roman" w:eastAsia="MurraHilD" w:hAnsi="Times New Roman" w:cs="Times New Roman"/>
          <w:sz w:val="20"/>
          <w:szCs w:val="20"/>
        </w:rPr>
        <w:t>Monday 2:00 PM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b/>
          <w:bCs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Pre-requisite: </w:t>
      </w:r>
      <w:r>
        <w:rPr>
          <w:rFonts w:ascii="Times New Roman" w:eastAsia="MurraHilD" w:hAnsi="Times New Roman" w:cs="Times New Roman"/>
          <w:sz w:val="20"/>
          <w:szCs w:val="20"/>
        </w:rPr>
        <w:t>None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sz w:val="20"/>
          <w:szCs w:val="20"/>
        </w:rPr>
        <w:t xml:space="preserve">Course Objective: </w:t>
      </w:r>
      <w:r>
        <w:rPr>
          <w:rFonts w:ascii="Times New Roman" w:eastAsia="MurraHilD" w:hAnsi="Times New Roman" w:cs="Times New Roman"/>
          <w:sz w:val="20"/>
          <w:szCs w:val="20"/>
        </w:rPr>
        <w:t>Introductory study of management in business today.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sz w:val="20"/>
          <w:szCs w:val="20"/>
        </w:rPr>
      </w:pP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sz w:val="20"/>
          <w:szCs w:val="20"/>
        </w:rPr>
      </w:pPr>
      <w:r>
        <w:rPr>
          <w:rFonts w:ascii="Palatino" w:eastAsia="Palatino" w:hAnsi="Times New Roman" w:cs="Palatino"/>
          <w:b/>
          <w:bCs/>
          <w:sz w:val="20"/>
          <w:szCs w:val="20"/>
        </w:rPr>
        <w:t xml:space="preserve">Course Description: </w:t>
      </w:r>
      <w:r>
        <w:rPr>
          <w:rFonts w:ascii="Palatino" w:eastAsia="Palatino" w:hAnsi="Times New Roman" w:cs="Palatino"/>
          <w:sz w:val="20"/>
          <w:szCs w:val="20"/>
        </w:rPr>
        <w:tab/>
      </w:r>
      <w:r>
        <w:rPr>
          <w:rFonts w:ascii="Palatino" w:eastAsia="Palatino" w:hAnsi="Times New Roman" w:cs="Palatino"/>
          <w:sz w:val="20"/>
          <w:szCs w:val="20"/>
        </w:rPr>
        <w:tab/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MurraHilD" w:eastAsia="MurraHilD" w:hAnsi="Times New Roman" w:cs="MurraHilD"/>
          <w:i/>
          <w:iCs/>
          <w:sz w:val="20"/>
          <w:szCs w:val="20"/>
        </w:rPr>
      </w:pPr>
      <w:r>
        <w:rPr>
          <w:rFonts w:ascii="Palatino" w:eastAsia="Palatino" w:hAnsi="Times New Roman" w:cs="Palatino"/>
          <w:i/>
          <w:iCs/>
          <w:sz w:val="20"/>
          <w:szCs w:val="20"/>
        </w:rPr>
        <w:t xml:space="preserve">This </w:t>
      </w:r>
      <w:proofErr w:type="gramStart"/>
      <w:r>
        <w:rPr>
          <w:rFonts w:ascii="Palatino" w:eastAsia="Palatino" w:hAnsi="Times New Roman" w:cs="Palatino"/>
          <w:i/>
          <w:iCs/>
          <w:sz w:val="20"/>
          <w:szCs w:val="20"/>
        </w:rPr>
        <w:t>class  focuses</w:t>
      </w:r>
      <w:proofErr w:type="gramEnd"/>
      <w:r>
        <w:rPr>
          <w:rFonts w:ascii="Palatino" w:eastAsia="Palatino" w:hAnsi="Times New Roman" w:cs="Palatino"/>
          <w:i/>
          <w:iCs/>
          <w:sz w:val="20"/>
          <w:szCs w:val="20"/>
        </w:rPr>
        <w:t xml:space="preserve"> on the basic theories and practices in management today with emphasis on 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" w:eastAsia="Palatino" w:hAnsi="Times New Roman" w:cs="Palatino"/>
          <w:i/>
          <w:iCs/>
          <w:sz w:val="20"/>
          <w:szCs w:val="20"/>
        </w:rPr>
      </w:pPr>
      <w:proofErr w:type="gramStart"/>
      <w:r>
        <w:rPr>
          <w:rFonts w:ascii="Palatino" w:eastAsia="Palatino" w:hAnsi="Times New Roman" w:cs="Palatino"/>
          <w:i/>
          <w:iCs/>
          <w:sz w:val="20"/>
          <w:szCs w:val="20"/>
        </w:rPr>
        <w:t>the</w:t>
      </w:r>
      <w:proofErr w:type="gramEnd"/>
      <w:r>
        <w:rPr>
          <w:rFonts w:ascii="Palatino" w:eastAsia="Palatino" w:hAnsi="Times New Roman" w:cs="Palatino"/>
          <w:i/>
          <w:iCs/>
          <w:sz w:val="20"/>
          <w:szCs w:val="20"/>
        </w:rPr>
        <w:t xml:space="preserve"> concepts of planning, organizing, </w:t>
      </w:r>
      <w:r>
        <w:rPr>
          <w:rFonts w:ascii="Times New Roman" w:eastAsia="Palatino" w:hAnsi="Times New Roman" w:cs="Times New Roman"/>
          <w:i/>
          <w:iCs/>
          <w:sz w:val="20"/>
          <w:szCs w:val="20"/>
        </w:rPr>
        <w:t>human resources staffing</w:t>
      </w:r>
      <w:r>
        <w:rPr>
          <w:rFonts w:ascii="Palatino" w:eastAsia="Palatino" w:hAnsi="Times New Roman" w:cs="Palatino"/>
          <w:i/>
          <w:iCs/>
          <w:sz w:val="20"/>
          <w:szCs w:val="20"/>
        </w:rPr>
        <w:t xml:space="preserve">, decision-making, communication, 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Palatino" w:eastAsia="Palatino" w:hAnsi="Times New Roman" w:cs="Palatino"/>
          <w:b/>
          <w:bCs/>
          <w:i/>
          <w:iCs/>
          <w:sz w:val="20"/>
          <w:szCs w:val="20"/>
        </w:rPr>
      </w:pPr>
      <w:proofErr w:type="gramStart"/>
      <w:r>
        <w:rPr>
          <w:rFonts w:ascii="Palatino" w:eastAsia="Palatino" w:hAnsi="Times New Roman" w:cs="Palatino"/>
          <w:i/>
          <w:iCs/>
          <w:sz w:val="20"/>
          <w:szCs w:val="20"/>
        </w:rPr>
        <w:t>supervision</w:t>
      </w:r>
      <w:proofErr w:type="gramEnd"/>
      <w:r>
        <w:rPr>
          <w:rFonts w:ascii="Times New Roman" w:eastAsia="Palatino" w:hAnsi="Times New Roman" w:cs="Times New Roman"/>
          <w:i/>
          <w:iCs/>
          <w:sz w:val="20"/>
          <w:szCs w:val="20"/>
        </w:rPr>
        <w:t xml:space="preserve"> control</w:t>
      </w:r>
      <w:r>
        <w:rPr>
          <w:rFonts w:ascii="Palatino" w:eastAsia="Palatino" w:hAnsi="Times New Roman" w:cs="Palatino"/>
          <w:i/>
          <w:iCs/>
          <w:sz w:val="20"/>
          <w:szCs w:val="20"/>
        </w:rPr>
        <w:t>, and business leadership</w:t>
      </w:r>
      <w:r>
        <w:rPr>
          <w:rFonts w:ascii="Palatino" w:eastAsia="Palatino" w:hAnsi="Times New Roman" w:cs="Palatino"/>
          <w:b/>
          <w:bCs/>
          <w:i/>
          <w:iCs/>
          <w:sz w:val="20"/>
          <w:szCs w:val="20"/>
        </w:rPr>
        <w:t>.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center"/>
        <w:rPr>
          <w:rFonts w:ascii="MurraHilD" w:eastAsia="MurraHilD" w:hAnsi="Times New Roman" w:cs="MurraHilD"/>
          <w:b/>
          <w:bCs/>
          <w:i/>
          <w:iCs/>
          <w:sz w:val="20"/>
          <w:szCs w:val="20"/>
        </w:rPr>
      </w:pP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sz w:val="20"/>
          <w:szCs w:val="20"/>
        </w:rPr>
      </w:pP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b/>
          <w:bCs/>
          <w:sz w:val="20"/>
          <w:szCs w:val="20"/>
        </w:rPr>
      </w:pPr>
      <w:r>
        <w:rPr>
          <w:rFonts w:ascii="Palatino" w:eastAsia="Palatino" w:hAnsi="Times New Roman" w:cs="Palatino"/>
          <w:b/>
          <w:bCs/>
          <w:sz w:val="20"/>
          <w:szCs w:val="20"/>
        </w:rPr>
        <w:t>Grade Requirements:</w:t>
      </w:r>
      <w:r>
        <w:rPr>
          <w:rFonts w:ascii="Palatino" w:eastAsia="Palatino" w:hAnsi="Times New Roman" w:cs="Palatino"/>
          <w:b/>
          <w:bCs/>
          <w:sz w:val="20"/>
          <w:szCs w:val="20"/>
        </w:rPr>
        <w:tab/>
      </w:r>
      <w:r>
        <w:rPr>
          <w:rFonts w:ascii="Palatino" w:eastAsia="Palatino" w:hAnsi="Times New Roman" w:cs="Palatino"/>
          <w:b/>
          <w:bCs/>
          <w:sz w:val="20"/>
          <w:szCs w:val="20"/>
        </w:rPr>
        <w:tab/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sz w:val="20"/>
          <w:szCs w:val="20"/>
        </w:rPr>
      </w:pPr>
      <w:r>
        <w:rPr>
          <w:rFonts w:ascii="Palatino" w:eastAsia="Palatino" w:hAnsi="Times New Roman" w:cs="Palatino"/>
          <w:b/>
          <w:bCs/>
          <w:i/>
          <w:iCs/>
          <w:sz w:val="20"/>
          <w:szCs w:val="20"/>
        </w:rPr>
        <w:tab/>
      </w:r>
      <w:r>
        <w:rPr>
          <w:rFonts w:ascii="Palatino" w:eastAsia="Palatino" w:hAnsi="Times New Roman" w:cs="Palatino"/>
          <w:b/>
          <w:bCs/>
          <w:i/>
          <w:iCs/>
          <w:sz w:val="20"/>
          <w:szCs w:val="20"/>
        </w:rPr>
        <w:tab/>
      </w:r>
      <w:r>
        <w:rPr>
          <w:rFonts w:ascii="Palatino" w:eastAsia="Palatino" w:hAnsi="Times New Roman" w:cs="Palatino"/>
          <w:b/>
          <w:bCs/>
          <w:i/>
          <w:iCs/>
          <w:sz w:val="20"/>
          <w:szCs w:val="20"/>
        </w:rPr>
        <w:tab/>
        <w:t xml:space="preserve">Mid-Term Exam / Term Paper </w:t>
      </w:r>
      <w:r>
        <w:rPr>
          <w:rFonts w:ascii="Palatino" w:eastAsia="Palatino" w:hAnsi="Times New Roman" w:cs="Palatino"/>
          <w:sz w:val="20"/>
          <w:szCs w:val="20"/>
        </w:rPr>
        <w:t>(50% of Grade)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Palatino" w:eastAsia="Palatino" w:hAnsi="Times New Roman" w:cs="Palatino"/>
          <w:sz w:val="20"/>
          <w:szCs w:val="20"/>
        </w:rPr>
      </w:pPr>
      <w:r>
        <w:rPr>
          <w:rFonts w:ascii="Palatino" w:eastAsia="Palatino" w:hAnsi="Times New Roman" w:cs="Palatino"/>
          <w:b/>
          <w:bCs/>
          <w:i/>
          <w:iCs/>
          <w:sz w:val="20"/>
          <w:szCs w:val="20"/>
        </w:rPr>
        <w:tab/>
      </w:r>
      <w:r>
        <w:rPr>
          <w:rFonts w:ascii="Palatino" w:eastAsia="Palatino" w:hAnsi="Times New Roman" w:cs="Palatino"/>
          <w:b/>
          <w:bCs/>
          <w:i/>
          <w:iCs/>
          <w:sz w:val="20"/>
          <w:szCs w:val="20"/>
        </w:rPr>
        <w:tab/>
      </w:r>
      <w:r>
        <w:rPr>
          <w:rFonts w:ascii="Palatino" w:eastAsia="Palatino" w:hAnsi="Times New Roman" w:cs="Palatino"/>
          <w:b/>
          <w:bCs/>
          <w:i/>
          <w:iCs/>
          <w:sz w:val="20"/>
          <w:szCs w:val="20"/>
        </w:rPr>
        <w:tab/>
        <w:t xml:space="preserve">Final Exam </w:t>
      </w:r>
      <w:r>
        <w:rPr>
          <w:rFonts w:ascii="Palatino" w:eastAsia="Palatino" w:hAnsi="Times New Roman" w:cs="Palatino"/>
          <w:sz w:val="20"/>
          <w:szCs w:val="20"/>
        </w:rPr>
        <w:t>(50% of Grade)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Palatino" w:hAnsi="Times New Roman" w:cs="Times New Roman"/>
          <w:b/>
          <w:bCs/>
          <w:sz w:val="20"/>
          <w:szCs w:val="20"/>
        </w:rPr>
      </w:pPr>
      <w:r>
        <w:rPr>
          <w:rFonts w:ascii="Arial" w:eastAsia="Palatino" w:hAnsi="Arial"/>
          <w:sz w:val="20"/>
          <w:szCs w:val="20"/>
        </w:rPr>
        <w:tab/>
      </w:r>
      <w:r>
        <w:rPr>
          <w:rFonts w:ascii="Arial" w:eastAsia="Palatino" w:hAnsi="Arial"/>
          <w:sz w:val="20"/>
          <w:szCs w:val="20"/>
        </w:rPr>
        <w:tab/>
      </w:r>
      <w:r>
        <w:rPr>
          <w:rFonts w:ascii="Arial" w:eastAsia="Palatino" w:hAnsi="Arial"/>
          <w:sz w:val="20"/>
          <w:szCs w:val="20"/>
        </w:rPr>
        <w:tab/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>Extra-credit class research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b/>
          <w:bCs/>
          <w:sz w:val="20"/>
          <w:szCs w:val="20"/>
        </w:rPr>
      </w:pP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sz w:val="20"/>
          <w:szCs w:val="20"/>
        </w:rPr>
      </w:pPr>
      <w:r>
        <w:rPr>
          <w:rFonts w:ascii="Palatino" w:eastAsia="Palatino" w:hAnsi="Times New Roman" w:cs="Palatino"/>
          <w:b/>
          <w:bCs/>
          <w:sz w:val="20"/>
          <w:szCs w:val="20"/>
        </w:rPr>
        <w:t>Bibliography/required textbooks:</w:t>
      </w:r>
      <w:r>
        <w:rPr>
          <w:rFonts w:ascii="Times New Roman" w:eastAsia="Palatino" w:hAnsi="Times New Roman" w:cs="Times New Roman"/>
          <w:b/>
          <w:bCs/>
          <w:sz w:val="20"/>
          <w:szCs w:val="20"/>
        </w:rPr>
        <w:t xml:space="preserve"> (SEE PHOTO)</w:t>
      </w:r>
      <w:r>
        <w:rPr>
          <w:rFonts w:ascii="Palatino" w:eastAsia="Palatino" w:hAnsi="Times New Roman" w:cs="Palatino"/>
          <w:sz w:val="20"/>
          <w:szCs w:val="20"/>
        </w:rPr>
        <w:t xml:space="preserve"> </w:t>
      </w:r>
    </w:p>
    <w:p w:rsidR="00803AAD" w:rsidRDefault="00803AAD" w:rsidP="00803AAD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jc w:val="center"/>
        <w:rPr>
          <w:rFonts w:ascii="Times New Roman" w:eastAsia="MurraHilD" w:hAnsi="Times New Roman" w:cs="Times New Roman"/>
          <w:sz w:val="24"/>
          <w:szCs w:val="24"/>
        </w:rPr>
      </w:pPr>
      <w:r>
        <w:rPr>
          <w:rFonts w:ascii="Times New Roman" w:eastAsia="MurraHilD" w:hAnsi="Times New Roman" w:cs="Times New Roman"/>
          <w:b/>
          <w:bCs/>
          <w:i/>
          <w:iCs/>
          <w:color w:val="0000FF"/>
          <w:sz w:val="24"/>
          <w:szCs w:val="24"/>
        </w:rPr>
        <w:t xml:space="preserve">M: </w:t>
      </w:r>
      <w:proofErr w:type="gramStart"/>
      <w:r>
        <w:rPr>
          <w:rFonts w:ascii="Times New Roman" w:eastAsia="MurraHilD" w:hAnsi="Times New Roman" w:cs="Times New Roman"/>
          <w:b/>
          <w:bCs/>
          <w:i/>
          <w:iCs/>
          <w:color w:val="0000FF"/>
          <w:sz w:val="24"/>
          <w:szCs w:val="24"/>
        </w:rPr>
        <w:t>Management</w:t>
      </w:r>
      <w:r>
        <w:rPr>
          <w:rFonts w:ascii="Times New Roman" w:eastAsia="MurraHilD" w:hAnsi="Times New Roman" w:cs="Times New Roman"/>
          <w:color w:val="0000FF"/>
          <w:sz w:val="24"/>
          <w:szCs w:val="24"/>
        </w:rPr>
        <w:t xml:space="preserve">  </w:t>
      </w:r>
      <w:r>
        <w:rPr>
          <w:rFonts w:ascii="Times New Roman" w:eastAsia="MurraHilD" w:hAnsi="Times New Roman" w:cs="Times New Roman"/>
          <w:b/>
          <w:bCs/>
          <w:sz w:val="24"/>
          <w:szCs w:val="24"/>
        </w:rPr>
        <w:t>3rd</w:t>
      </w:r>
      <w:proofErr w:type="gramEnd"/>
      <w:r>
        <w:rPr>
          <w:rFonts w:ascii="Times New Roman" w:eastAsia="MurraHilD" w:hAnsi="Times New Roman" w:cs="Times New Roman"/>
          <w:b/>
          <w:bCs/>
          <w:sz w:val="24"/>
          <w:szCs w:val="24"/>
        </w:rPr>
        <w:t xml:space="preserve"> edition </w:t>
      </w:r>
    </w:p>
    <w:p w:rsidR="00803AAD" w:rsidRDefault="00803AAD" w:rsidP="00803AAD">
      <w:pPr>
        <w:widowControl w:val="0"/>
        <w:autoSpaceDE w:val="0"/>
        <w:autoSpaceDN w:val="0"/>
        <w:bidi w:val="0"/>
        <w:adjustRightInd w:val="0"/>
        <w:spacing w:before="100" w:after="100" w:line="240" w:lineRule="auto"/>
        <w:jc w:val="center"/>
        <w:rPr>
          <w:rFonts w:ascii="MurraHilD" w:eastAsia="MurraHilD" w:hAnsi="Times New Roman" w:cs="MurraHilD"/>
          <w:sz w:val="20"/>
          <w:szCs w:val="20"/>
        </w:rPr>
      </w:pPr>
      <w:proofErr w:type="gramStart"/>
      <w:r>
        <w:rPr>
          <w:rFonts w:ascii="Times New Roman" w:eastAsia="MurraHilD" w:hAnsi="Times New Roman" w:cs="Times New Roman"/>
          <w:b/>
          <w:bCs/>
          <w:i/>
          <w:iCs/>
          <w:sz w:val="20"/>
          <w:szCs w:val="20"/>
        </w:rPr>
        <w:t>Thomas  Bateman</w:t>
      </w:r>
      <w:proofErr w:type="gramEnd"/>
      <w:r>
        <w:rPr>
          <w:rFonts w:ascii="Times New Roman" w:eastAsia="MurraHilD" w:hAnsi="Times New Roman" w:cs="Times New Roman"/>
          <w:b/>
          <w:bCs/>
          <w:i/>
          <w:iCs/>
          <w:sz w:val="20"/>
          <w:szCs w:val="20"/>
        </w:rPr>
        <w:t>, Scott Snell</w:t>
      </w:r>
      <w:r>
        <w:rPr>
          <w:rFonts w:ascii="Times New Roman" w:eastAsia="MurraHilD" w:hAnsi="Times New Roman" w:cs="Times New Roman"/>
          <w:b/>
          <w:bCs/>
          <w:i/>
          <w:iCs/>
          <w:sz w:val="20"/>
          <w:szCs w:val="20"/>
        </w:rPr>
        <w:br/>
      </w:r>
      <w:r>
        <w:rPr>
          <w:rFonts w:ascii="Times New Roman" w:eastAsia="MurraHilD" w:hAnsi="Times New Roman" w:cs="Times New Roman"/>
          <w:b/>
          <w:bCs/>
          <w:sz w:val="20"/>
          <w:szCs w:val="20"/>
        </w:rPr>
        <w:t>McGraw-Hill: Copyright: 2013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i/>
          <w:iCs/>
          <w:sz w:val="20"/>
          <w:szCs w:val="20"/>
        </w:rPr>
      </w:pP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eastAsia="MurraHilD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MurraHilD" w:hAnsi="Times New Roman" w:cs="Times New Roman"/>
          <w:b/>
          <w:bCs/>
          <w:color w:val="000000"/>
          <w:sz w:val="20"/>
          <w:szCs w:val="20"/>
        </w:rPr>
        <w:t>Assignments and Calendar:</w:t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MurraHilD" w:eastAsia="MurraHilD" w:hAnsi="Times New Roman" w:cs="MurraHilD"/>
          <w:sz w:val="20"/>
          <w:szCs w:val="20"/>
        </w:rPr>
      </w:pP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Arial" w:eastAsia="MurraHilD" w:hAnsi="Arial"/>
          <w:b/>
          <w:bCs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 xml:space="preserve">Introduction &amp; history of management 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Class 1-2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2)</w:t>
      </w: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Strategic Planning (MBO)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3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6)</w:t>
      </w: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Corporate organization &amp; human resources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4-5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3, 7)</w:t>
      </w: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 xml:space="preserve">Business leadership 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6-7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10)</w:t>
      </w: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Motivation theory and application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8-9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11)</w:t>
      </w: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 xml:space="preserve">Managerial ethics 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10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4)</w:t>
      </w: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Workplace health issues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11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8</w:t>
      </w:r>
      <w:proofErr w:type="gramStart"/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>,14</w:t>
      </w:r>
      <w:proofErr w:type="gramEnd"/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>)</w:t>
      </w:r>
    </w:p>
    <w:p w:rsidR="00803AAD" w:rsidRPr="00D36FF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i/>
          <w:iCs/>
          <w:sz w:val="24"/>
          <w:szCs w:val="24"/>
        </w:rPr>
      </w:pP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Global business practices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 xml:space="preserve">12 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  <w:t>(Chapter 9)</w:t>
      </w:r>
      <w:r w:rsidRPr="00D36FFD">
        <w:rPr>
          <w:rFonts w:ascii="Times New Roman" w:eastAsia="MurraHilD" w:hAnsi="Times New Roman" w:cs="Times New Roman"/>
          <w:i/>
          <w:iCs/>
          <w:sz w:val="24"/>
          <w:szCs w:val="24"/>
        </w:rPr>
        <w:tab/>
      </w: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rPr>
          <w:rFonts w:ascii="Times New Roman" w:eastAsia="MurraHilD" w:hAnsi="Times New Roman" w:cs="Times New Roman"/>
          <w:b/>
          <w:bCs/>
          <w:i/>
          <w:iCs/>
          <w:sz w:val="20"/>
          <w:szCs w:val="20"/>
        </w:rPr>
      </w:pPr>
    </w:p>
    <w:p w:rsidR="00803AAD" w:rsidRDefault="00803AAD" w:rsidP="00803A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eastAsia="MurraHilD" w:hAnsi="Arial"/>
          <w:b/>
          <w:bCs/>
          <w:i/>
          <w:iCs/>
          <w:color w:val="000000"/>
          <w:sz w:val="20"/>
          <w:szCs w:val="20"/>
        </w:rPr>
      </w:pPr>
    </w:p>
    <w:p w:rsidR="002A64CD" w:rsidRDefault="002A64CD"/>
    <w:sectPr w:rsidR="002A64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urraHilD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AD"/>
    <w:rsid w:val="002A64CD"/>
    <w:rsid w:val="00803AAD"/>
    <w:rsid w:val="00DE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D"/>
    <w:pPr>
      <w:bidi/>
      <w:spacing w:after="200" w:line="276" w:lineRule="auto"/>
    </w:pPr>
    <w:rPr>
      <w:rFonts w:eastAsiaTheme="minorEastAsia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2"/>
        <w:szCs w:val="24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AAD"/>
    <w:pPr>
      <w:bidi/>
      <w:spacing w:after="200" w:line="276" w:lineRule="auto"/>
    </w:pPr>
    <w:rPr>
      <w:rFonts w:eastAsiaTheme="minorEastAsia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Alyta Pitaru</dc:creator>
  <cp:lastModifiedBy>Alyta Pitaru</cp:lastModifiedBy>
  <cp:revision>1</cp:revision>
  <dcterms:created xsi:type="dcterms:W3CDTF">2015-09-21T05:38:00Z</dcterms:created>
  <dcterms:modified xsi:type="dcterms:W3CDTF">2015-09-21T05:39:00Z</dcterms:modified>
</cp:coreProperties>
</file>