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56" w:rsidRPr="008234ED" w:rsidRDefault="004E0F56" w:rsidP="004E0F56">
      <w:pPr>
        <w:jc w:val="center"/>
        <w:rPr>
          <w:rFonts w:hint="cs"/>
          <w:szCs w:val="24"/>
          <w:rtl/>
        </w:rPr>
      </w:pPr>
      <w:r>
        <w:rPr>
          <w:b/>
          <w:noProof/>
          <w:szCs w:val="24"/>
          <w:lang w:eastAsia="en-US"/>
        </w:rPr>
        <w:drawing>
          <wp:inline distT="0" distB="0" distL="0" distR="0">
            <wp:extent cx="1524000" cy="922020"/>
            <wp:effectExtent l="0" t="0" r="0" b="0"/>
            <wp:docPr id="1" name="תמונה 1" descr="לוגו בר אילן נפח קטן - לסילבוס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בר אילן נפח קטן - לסילבוסים"/>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22020"/>
                    </a:xfrm>
                    <a:prstGeom prst="rect">
                      <a:avLst/>
                    </a:prstGeom>
                    <a:noFill/>
                    <a:ln>
                      <a:noFill/>
                    </a:ln>
                  </pic:spPr>
                </pic:pic>
              </a:graphicData>
            </a:graphic>
          </wp:inline>
        </w:drawing>
      </w:r>
    </w:p>
    <w:p w:rsidR="004E0F56" w:rsidRPr="008234ED" w:rsidRDefault="004E0F56" w:rsidP="004E0F56">
      <w:pPr>
        <w:jc w:val="center"/>
        <w:rPr>
          <w:rFonts w:hint="cs"/>
          <w:szCs w:val="24"/>
          <w:rtl/>
        </w:rPr>
      </w:pPr>
      <w:bookmarkStart w:id="0" w:name="_GoBack"/>
      <w:r>
        <w:rPr>
          <w:b/>
          <w:bCs/>
          <w:szCs w:val="24"/>
        </w:rPr>
        <w:t>The books of the bible</w:t>
      </w:r>
    </w:p>
    <w:bookmarkEnd w:id="0"/>
    <w:p w:rsidR="004E0F56" w:rsidRPr="008234ED" w:rsidRDefault="004E0F56" w:rsidP="004E0F56">
      <w:pPr>
        <w:jc w:val="center"/>
        <w:rPr>
          <w:rFonts w:hint="cs"/>
          <w:szCs w:val="24"/>
          <w:rtl/>
        </w:rPr>
      </w:pPr>
      <w:r w:rsidRPr="008234ED">
        <w:rPr>
          <w:rFonts w:hint="cs"/>
          <w:szCs w:val="24"/>
          <w:rtl/>
        </w:rPr>
        <w:t>01-0</w:t>
      </w:r>
      <w:r>
        <w:rPr>
          <w:rFonts w:hint="cs"/>
          <w:szCs w:val="24"/>
          <w:rtl/>
        </w:rPr>
        <w:t>02</w:t>
      </w:r>
      <w:r w:rsidRPr="008234ED">
        <w:rPr>
          <w:rFonts w:hint="cs"/>
          <w:szCs w:val="24"/>
          <w:rtl/>
        </w:rPr>
        <w:t>-</w:t>
      </w:r>
      <w:r>
        <w:rPr>
          <w:rFonts w:hint="cs"/>
          <w:szCs w:val="24"/>
          <w:rtl/>
        </w:rPr>
        <w:t>80/81</w:t>
      </w:r>
    </w:p>
    <w:p w:rsidR="004E0F56" w:rsidRPr="008234ED" w:rsidRDefault="004E0F56" w:rsidP="004E0F56">
      <w:pPr>
        <w:jc w:val="center"/>
        <w:rPr>
          <w:rFonts w:hint="cs"/>
          <w:szCs w:val="24"/>
          <w:rtl/>
        </w:rPr>
      </w:pPr>
      <w:r>
        <w:rPr>
          <w:szCs w:val="24"/>
        </w:rPr>
        <w:t xml:space="preserve">Dr. </w:t>
      </w:r>
      <w:proofErr w:type="spellStart"/>
      <w:r>
        <w:rPr>
          <w:szCs w:val="24"/>
        </w:rPr>
        <w:t>Zvi</w:t>
      </w:r>
      <w:proofErr w:type="spellEnd"/>
      <w:r>
        <w:rPr>
          <w:szCs w:val="24"/>
        </w:rPr>
        <w:t xml:space="preserve"> Shimon </w:t>
      </w:r>
      <w:r w:rsidRPr="008234ED">
        <w:rPr>
          <w:szCs w:val="24"/>
        </w:rPr>
        <w:t>zvi.shimon@biu.ac.il</w:t>
      </w:r>
    </w:p>
    <w:p w:rsidR="004E0F56" w:rsidRPr="008234ED" w:rsidRDefault="004E0F56" w:rsidP="004E0F56">
      <w:pPr>
        <w:jc w:val="center"/>
        <w:rPr>
          <w:szCs w:val="24"/>
        </w:rPr>
      </w:pPr>
      <w:r>
        <w:rPr>
          <w:rFonts w:hint="cs"/>
          <w:szCs w:val="24"/>
        </w:rPr>
        <w:t>L</w:t>
      </w:r>
      <w:r>
        <w:rPr>
          <w:szCs w:val="24"/>
        </w:rPr>
        <w:t>ecture</w:t>
      </w:r>
    </w:p>
    <w:p w:rsidR="004E0F56" w:rsidRDefault="004E0F56" w:rsidP="004E0F56">
      <w:pPr>
        <w:jc w:val="center"/>
        <w:rPr>
          <w:szCs w:val="24"/>
        </w:rPr>
      </w:pPr>
      <w:r>
        <w:rPr>
          <w:szCs w:val="24"/>
        </w:rPr>
        <w:t>2 credits</w:t>
      </w:r>
    </w:p>
    <w:p w:rsidR="004E0F56" w:rsidRPr="008234ED" w:rsidRDefault="004E0F56" w:rsidP="004E0F56">
      <w:pPr>
        <w:jc w:val="center"/>
        <w:rPr>
          <w:rFonts w:hint="cs"/>
          <w:b/>
          <w:bCs/>
          <w:szCs w:val="24"/>
          <w:u w:val="single"/>
          <w:rtl/>
        </w:rPr>
      </w:pPr>
    </w:p>
    <w:p w:rsidR="004E0F56" w:rsidRPr="008234ED" w:rsidRDefault="004E0F56" w:rsidP="004E0F56">
      <w:pPr>
        <w:jc w:val="center"/>
        <w:rPr>
          <w:rFonts w:hint="cs"/>
          <w:szCs w:val="24"/>
          <w:rtl/>
        </w:rPr>
      </w:pPr>
    </w:p>
    <w:p w:rsidR="004E0F56" w:rsidRPr="008234ED" w:rsidRDefault="004E0F56" w:rsidP="004E0F56">
      <w:pPr>
        <w:bidi w:val="0"/>
        <w:rPr>
          <w:b/>
          <w:bCs/>
          <w:szCs w:val="24"/>
        </w:rPr>
      </w:pPr>
      <w:r>
        <w:rPr>
          <w:b/>
          <w:bCs/>
          <w:szCs w:val="24"/>
        </w:rPr>
        <w:t>A. Goals of the Course</w:t>
      </w:r>
    </w:p>
    <w:p w:rsidR="004E0F56" w:rsidRDefault="004E0F56" w:rsidP="004E0F56">
      <w:pPr>
        <w:bidi w:val="0"/>
        <w:jc w:val="both"/>
        <w:rPr>
          <w:szCs w:val="24"/>
        </w:rPr>
      </w:pPr>
      <w:r>
        <w:rPr>
          <w:szCs w:val="24"/>
        </w:rPr>
        <w:t xml:space="preserve">The course will explore the first half of the book of Genesis. The narratives which will be analyzed – The Garden of Eden, Cain and Abel – are amongst the most famous stories in the Bible as well as in world literature. The narratives will be examined from a modern literary perspective and in light of their Ancient Near Eastern background. Our examination will emphasize the methodological differences between varying exegetical approaches such as </w:t>
      </w:r>
      <w:proofErr w:type="gramStart"/>
      <w:r>
        <w:rPr>
          <w:szCs w:val="24"/>
        </w:rPr>
        <w:t>midrash</w:t>
      </w:r>
      <w:proofErr w:type="gramEnd"/>
      <w:r>
        <w:rPr>
          <w:szCs w:val="24"/>
        </w:rPr>
        <w:t>, medieval Jewish exegesis and modern literary methods. We will examine the structure of the book of Genesis and of the individual narratives and emphasize literary features such as chiastic structure, wordplay and contrast and the relationship between the literary form of the narratives and their meaning. Our investigation will relate to important exegetical questions such as the significance of the different divine names and the contradictions between the varying accounts of creation. Using modern philological, literary and analytical tools, we will appreciate the beauty, complexity and the theological message behind the ancient narratives.</w:t>
      </w:r>
    </w:p>
    <w:p w:rsidR="004E0F56" w:rsidRDefault="004E0F56" w:rsidP="004E0F56">
      <w:pPr>
        <w:pStyle w:val="1"/>
        <w:rPr>
          <w:b w:val="0"/>
          <w:bCs w:val="0"/>
          <w:u w:val="single"/>
        </w:rPr>
      </w:pPr>
    </w:p>
    <w:p w:rsidR="004E0F56" w:rsidRPr="00665AA0" w:rsidRDefault="004E0F56" w:rsidP="004E0F56">
      <w:pPr>
        <w:bidi w:val="0"/>
        <w:rPr>
          <w:b/>
          <w:bCs/>
        </w:rPr>
      </w:pPr>
      <w:r>
        <w:rPr>
          <w:b/>
          <w:bCs/>
        </w:rPr>
        <w:t>B. Contents of the Course</w:t>
      </w:r>
    </w:p>
    <w:p w:rsidR="004E0F56" w:rsidRDefault="004E0F56" w:rsidP="004E0F56">
      <w:pPr>
        <w:pStyle w:val="2"/>
        <w:jc w:val="both"/>
      </w:pPr>
      <w:r>
        <w:t>Topics</w:t>
      </w:r>
    </w:p>
    <w:p w:rsidR="004E0F56" w:rsidRDefault="004E0F56" w:rsidP="004E0F56">
      <w:pPr>
        <w:bidi w:val="0"/>
        <w:jc w:val="both"/>
        <w:rPr>
          <w:szCs w:val="24"/>
        </w:rPr>
      </w:pPr>
      <w:r>
        <w:rPr>
          <w:szCs w:val="24"/>
        </w:rPr>
        <w:t>1. Genesis 1–3: The Creation Stories</w:t>
      </w:r>
    </w:p>
    <w:p w:rsidR="004E0F56" w:rsidRDefault="004E0F56" w:rsidP="004E0F56">
      <w:pPr>
        <w:bidi w:val="0"/>
        <w:jc w:val="both"/>
        <w:rPr>
          <w:szCs w:val="24"/>
        </w:rPr>
      </w:pPr>
      <w:proofErr w:type="gramStart"/>
      <w:r>
        <w:rPr>
          <w:szCs w:val="24"/>
        </w:rPr>
        <w:t>The structure of chapter 1 and its significance.</w:t>
      </w:r>
      <w:proofErr w:type="gramEnd"/>
      <w:r>
        <w:rPr>
          <w:szCs w:val="24"/>
        </w:rPr>
        <w:t xml:space="preserve"> </w:t>
      </w:r>
      <w:proofErr w:type="gramStart"/>
      <w:r>
        <w:rPr>
          <w:szCs w:val="24"/>
        </w:rPr>
        <w:t>Opposites in creation.</w:t>
      </w:r>
      <w:proofErr w:type="gramEnd"/>
      <w:r>
        <w:rPr>
          <w:szCs w:val="24"/>
        </w:rPr>
        <w:t xml:space="preserve"> Poetry and Prose within the narrative. </w:t>
      </w:r>
      <w:proofErr w:type="gramStart"/>
      <w:r>
        <w:rPr>
          <w:szCs w:val="24"/>
        </w:rPr>
        <w:t>The biblical perspective on creation in comparison to Ancient Near Eastern mythology.</w:t>
      </w:r>
      <w:proofErr w:type="gramEnd"/>
      <w:r>
        <w:rPr>
          <w:szCs w:val="24"/>
        </w:rPr>
        <w:t xml:space="preserve"> </w:t>
      </w:r>
    </w:p>
    <w:p w:rsidR="004E0F56" w:rsidRDefault="004E0F56" w:rsidP="004E0F56">
      <w:pPr>
        <w:bidi w:val="0"/>
        <w:jc w:val="both"/>
        <w:rPr>
          <w:szCs w:val="24"/>
        </w:rPr>
      </w:pPr>
      <w:proofErr w:type="gramStart"/>
      <w:r>
        <w:rPr>
          <w:szCs w:val="24"/>
        </w:rPr>
        <w:t>The Story of the Garden of Eden and the debate revolving allegorical interpretation.</w:t>
      </w:r>
      <w:proofErr w:type="gramEnd"/>
      <w:r>
        <w:rPr>
          <w:szCs w:val="24"/>
        </w:rPr>
        <w:t xml:space="preserve"> </w:t>
      </w:r>
      <w:proofErr w:type="gramStart"/>
      <w:r>
        <w:rPr>
          <w:szCs w:val="24"/>
        </w:rPr>
        <w:t>The uniqueness of the Eden narrative and a suggestion for a new allegorical interpretation.</w:t>
      </w:r>
      <w:proofErr w:type="gramEnd"/>
    </w:p>
    <w:p w:rsidR="004E0F56" w:rsidRDefault="004E0F56" w:rsidP="004E0F56">
      <w:pPr>
        <w:bidi w:val="0"/>
        <w:jc w:val="both"/>
        <w:rPr>
          <w:szCs w:val="24"/>
        </w:rPr>
      </w:pPr>
      <w:r>
        <w:rPr>
          <w:szCs w:val="24"/>
        </w:rPr>
        <w:t xml:space="preserve">The two creation stories: similarities and differences. </w:t>
      </w:r>
      <w:proofErr w:type="gramStart"/>
      <w:r>
        <w:rPr>
          <w:szCs w:val="24"/>
        </w:rPr>
        <w:t>Different exegetical approaches to the contradictions.</w:t>
      </w:r>
      <w:proofErr w:type="gramEnd"/>
      <w:r>
        <w:rPr>
          <w:szCs w:val="24"/>
        </w:rPr>
        <w:t xml:space="preserve"> </w:t>
      </w:r>
      <w:proofErr w:type="spellStart"/>
      <w:proofErr w:type="gramStart"/>
      <w:r>
        <w:rPr>
          <w:szCs w:val="24"/>
        </w:rPr>
        <w:t>Midrashic</w:t>
      </w:r>
      <w:proofErr w:type="spellEnd"/>
      <w:r>
        <w:rPr>
          <w:szCs w:val="24"/>
        </w:rPr>
        <w:t xml:space="preserve"> interpretation in contrast to </w:t>
      </w:r>
      <w:proofErr w:type="spellStart"/>
      <w:r>
        <w:rPr>
          <w:szCs w:val="24"/>
        </w:rPr>
        <w:t>Rav</w:t>
      </w:r>
      <w:proofErr w:type="spellEnd"/>
      <w:r>
        <w:rPr>
          <w:szCs w:val="24"/>
        </w:rPr>
        <w:t xml:space="preserve"> Breuer, </w:t>
      </w:r>
      <w:proofErr w:type="spellStart"/>
      <w:r>
        <w:rPr>
          <w:szCs w:val="24"/>
        </w:rPr>
        <w:t>Rav</w:t>
      </w:r>
      <w:proofErr w:type="spellEnd"/>
      <w:r>
        <w:rPr>
          <w:szCs w:val="24"/>
        </w:rPr>
        <w:t xml:space="preserve"> </w:t>
      </w:r>
      <w:proofErr w:type="spellStart"/>
      <w:r>
        <w:rPr>
          <w:szCs w:val="24"/>
        </w:rPr>
        <w:t>Soloveitchik</w:t>
      </w:r>
      <w:proofErr w:type="spellEnd"/>
      <w:r>
        <w:rPr>
          <w:szCs w:val="24"/>
        </w:rPr>
        <w:t>, Robert Alter and modern literary approaches.</w:t>
      </w:r>
      <w:proofErr w:type="gramEnd"/>
      <w:r>
        <w:rPr>
          <w:szCs w:val="24"/>
        </w:rPr>
        <w:t xml:space="preserve"> </w:t>
      </w:r>
    </w:p>
    <w:p w:rsidR="004E0F56" w:rsidRDefault="004E0F56" w:rsidP="004E0F56">
      <w:pPr>
        <w:bidi w:val="0"/>
        <w:jc w:val="both"/>
        <w:rPr>
          <w:szCs w:val="24"/>
        </w:rPr>
      </w:pPr>
    </w:p>
    <w:p w:rsidR="004E0F56" w:rsidRDefault="004E0F56" w:rsidP="004E0F56">
      <w:pPr>
        <w:bidi w:val="0"/>
        <w:jc w:val="both"/>
        <w:rPr>
          <w:szCs w:val="24"/>
        </w:rPr>
      </w:pPr>
      <w:r>
        <w:rPr>
          <w:szCs w:val="24"/>
        </w:rPr>
        <w:t xml:space="preserve">2. Genesis 3–5: Cain and Abel </w:t>
      </w:r>
      <w:proofErr w:type="gramStart"/>
      <w:r>
        <w:rPr>
          <w:szCs w:val="24"/>
        </w:rPr>
        <w:t>and  their</w:t>
      </w:r>
      <w:proofErr w:type="gramEnd"/>
      <w:r>
        <w:rPr>
          <w:szCs w:val="24"/>
        </w:rPr>
        <w:t xml:space="preserve"> descendants</w:t>
      </w:r>
    </w:p>
    <w:p w:rsidR="004E0F56" w:rsidRDefault="004E0F56" w:rsidP="004E0F56">
      <w:pPr>
        <w:bidi w:val="0"/>
        <w:jc w:val="both"/>
        <w:rPr>
          <w:szCs w:val="24"/>
        </w:rPr>
      </w:pPr>
      <w:r>
        <w:rPr>
          <w:szCs w:val="24"/>
        </w:rPr>
        <w:t xml:space="preserve">The conflict between </w:t>
      </w:r>
      <w:proofErr w:type="gramStart"/>
      <w:r>
        <w:rPr>
          <w:szCs w:val="24"/>
        </w:rPr>
        <w:t>brothers</w:t>
      </w:r>
      <w:proofErr w:type="gramEnd"/>
      <w:r>
        <w:rPr>
          <w:szCs w:val="24"/>
        </w:rPr>
        <w:t xml:space="preserve"> motif and the preference of the younger over the firstborn. Literary features: contrast, asymmetry and key–word. </w:t>
      </w:r>
      <w:proofErr w:type="gramStart"/>
      <w:r>
        <w:rPr>
          <w:szCs w:val="24"/>
        </w:rPr>
        <w:t>The descendants of Cain and Abel and the function of genealogical lists in Genesis.</w:t>
      </w:r>
      <w:proofErr w:type="gramEnd"/>
    </w:p>
    <w:p w:rsidR="004E0F56" w:rsidRDefault="004E0F56" w:rsidP="004E0F56">
      <w:pPr>
        <w:bidi w:val="0"/>
        <w:jc w:val="both"/>
        <w:rPr>
          <w:szCs w:val="24"/>
        </w:rPr>
      </w:pPr>
    </w:p>
    <w:p w:rsidR="004E0F56" w:rsidRDefault="004E0F56">
      <w:pPr>
        <w:bidi w:val="0"/>
        <w:spacing w:after="200" w:line="276" w:lineRule="auto"/>
        <w:rPr>
          <w:szCs w:val="24"/>
        </w:rPr>
      </w:pPr>
      <w:r>
        <w:rPr>
          <w:b/>
          <w:bCs/>
        </w:rPr>
        <w:br w:type="page"/>
      </w:r>
    </w:p>
    <w:p w:rsidR="004E0F56" w:rsidRDefault="004E0F56" w:rsidP="004E0F56">
      <w:pPr>
        <w:pStyle w:val="1"/>
        <w:rPr>
          <w:b w:val="0"/>
          <w:bCs w:val="0"/>
          <w:u w:val="single"/>
        </w:rPr>
      </w:pPr>
      <w:r>
        <w:rPr>
          <w:b w:val="0"/>
          <w:bCs w:val="0"/>
          <w:u w:val="single"/>
        </w:rPr>
        <w:lastRenderedPageBreak/>
        <w:t>Teaching Plan for Course</w:t>
      </w:r>
    </w:p>
    <w:p w:rsidR="004E0F56" w:rsidRDefault="004E0F56" w:rsidP="004E0F56">
      <w:pPr>
        <w:bidi w:val="0"/>
        <w:rPr>
          <w:b/>
          <w:bCs/>
        </w:rPr>
      </w:pPr>
    </w:p>
    <w:p w:rsidR="004E0F56" w:rsidRPr="00665AA0" w:rsidRDefault="004E0F56" w:rsidP="004E0F56">
      <w:pPr>
        <w:bidi w:val="0"/>
        <w:rPr>
          <w:b/>
          <w:bCs/>
        </w:rPr>
      </w:pPr>
      <w:r w:rsidRPr="00665AA0">
        <w:rPr>
          <w:b/>
          <w:bCs/>
        </w:rPr>
        <w:t>Lecture 1</w:t>
      </w:r>
    </w:p>
    <w:p w:rsidR="004E0F56" w:rsidRPr="00665AA0" w:rsidRDefault="004E0F56" w:rsidP="004E0F56">
      <w:pPr>
        <w:bidi w:val="0"/>
      </w:pPr>
      <w:r>
        <w:t xml:space="preserve">Introduction to exegesis: Different methods of interpretation. </w:t>
      </w:r>
      <w:proofErr w:type="gramStart"/>
      <w:r>
        <w:t>The Story of the 7 days of Creation.</w:t>
      </w:r>
      <w:proofErr w:type="gramEnd"/>
      <w:r>
        <w:t xml:space="preserve"> </w:t>
      </w:r>
      <w:proofErr w:type="gramStart"/>
      <w:r>
        <w:t>Determining the boundaries of the narrative.</w:t>
      </w:r>
      <w:proofErr w:type="gramEnd"/>
      <w:r>
        <w:t xml:space="preserve"> </w:t>
      </w:r>
      <w:proofErr w:type="gramStart"/>
      <w:r>
        <w:t>Source and logic of the chapter division.</w:t>
      </w:r>
      <w:proofErr w:type="gramEnd"/>
      <w:r>
        <w:t xml:space="preserve"> </w:t>
      </w:r>
      <w:proofErr w:type="gramStart"/>
      <w:r>
        <w:t>Structure and method of the story.</w:t>
      </w:r>
      <w:proofErr w:type="gramEnd"/>
    </w:p>
    <w:p w:rsidR="004E0F56" w:rsidRPr="00665AA0" w:rsidRDefault="004E0F56" w:rsidP="004E0F56">
      <w:pPr>
        <w:rPr>
          <w:rFonts w:hint="cs"/>
          <w:rtl/>
        </w:rPr>
      </w:pPr>
    </w:p>
    <w:p w:rsidR="004E0F56" w:rsidRPr="00DE3CC8" w:rsidRDefault="004E0F56" w:rsidP="004E0F56">
      <w:pPr>
        <w:rPr>
          <w:rFonts w:hint="cs"/>
          <w:rtl/>
        </w:rPr>
      </w:pPr>
      <w:r w:rsidRPr="00DE3CC8">
        <w:rPr>
          <w:rFonts w:hint="cs"/>
          <w:rtl/>
        </w:rPr>
        <w:t xml:space="preserve">סימון א', "משמעותם הדתית של הפשטות המתחדשים", </w:t>
      </w:r>
      <w:r w:rsidRPr="00DE3CC8">
        <w:rPr>
          <w:rFonts w:hint="cs"/>
          <w:b/>
          <w:bCs/>
          <w:rtl/>
        </w:rPr>
        <w:t xml:space="preserve">המקרא ואנחנו </w:t>
      </w:r>
      <w:r w:rsidRPr="00DE3CC8">
        <w:rPr>
          <w:rFonts w:hint="cs"/>
          <w:rtl/>
        </w:rPr>
        <w:t>(עורך א' סימון), תל אביב תשל"ט, עמ' 133- 152</w:t>
      </w:r>
    </w:p>
    <w:p w:rsidR="004E0F56" w:rsidRPr="00DE3CC8" w:rsidRDefault="004E0F56" w:rsidP="004E0F56">
      <w:pPr>
        <w:bidi w:val="0"/>
      </w:pPr>
      <w:r w:rsidRPr="00DE3CC8">
        <w:t xml:space="preserve">Bland K.P. "The Rabbinic Method and Literary Criticism" in </w:t>
      </w:r>
      <w:r w:rsidRPr="00DE3CC8">
        <w:rPr>
          <w:i/>
          <w:iCs/>
        </w:rPr>
        <w:t>Literary Interpretations of Biblical Narratives</w:t>
      </w:r>
      <w:r w:rsidRPr="00DE3CC8">
        <w:t xml:space="preserve">, vol. 1 (ed. K.R.R. Gross Louis, J.S. Ackerman T.S. </w:t>
      </w:r>
      <w:proofErr w:type="spellStart"/>
      <w:r w:rsidRPr="00DE3CC8">
        <w:t>Warshaw</w:t>
      </w:r>
      <w:proofErr w:type="spellEnd"/>
      <w:r w:rsidRPr="00DE3CC8">
        <w:t>), Nashville 1974, pp. 16- 23</w:t>
      </w:r>
    </w:p>
    <w:p w:rsidR="004E0F56" w:rsidRPr="00665AA0" w:rsidRDefault="004E0F56" w:rsidP="004E0F56">
      <w:pPr>
        <w:rPr>
          <w:rFonts w:hint="cs"/>
          <w:rtl/>
        </w:rPr>
      </w:pPr>
      <w:r w:rsidRPr="00665AA0">
        <w:rPr>
          <w:rFonts w:hint="cs"/>
          <w:rtl/>
        </w:rPr>
        <w:t xml:space="preserve">קאסוטו מ"ד, </w:t>
      </w:r>
      <w:r w:rsidRPr="00665AA0">
        <w:rPr>
          <w:rFonts w:hint="cs"/>
          <w:b/>
          <w:bCs/>
          <w:rtl/>
        </w:rPr>
        <w:t xml:space="preserve">פירוש על ספר בראשית סדר בראשית, סדר נח וחלק מסדר לך </w:t>
      </w:r>
      <w:proofErr w:type="spellStart"/>
      <w:r w:rsidRPr="00665AA0">
        <w:rPr>
          <w:rFonts w:hint="cs"/>
          <w:b/>
          <w:bCs/>
          <w:rtl/>
        </w:rPr>
        <w:t>לך</w:t>
      </w:r>
      <w:proofErr w:type="spellEnd"/>
      <w:r w:rsidRPr="00665AA0">
        <w:rPr>
          <w:rFonts w:hint="cs"/>
          <w:rtl/>
        </w:rPr>
        <w:t>, ירושלים תשכ"ה, עמ' 1- 9</w:t>
      </w:r>
    </w:p>
    <w:p w:rsidR="004E0F56" w:rsidRPr="00665AA0" w:rsidRDefault="004E0F56" w:rsidP="004E0F56">
      <w:pPr>
        <w:bidi w:val="0"/>
      </w:pPr>
      <w:r w:rsidRPr="00665AA0">
        <w:t xml:space="preserve">Wenham G.J., </w:t>
      </w:r>
      <w:r w:rsidRPr="00665AA0">
        <w:rPr>
          <w:i/>
          <w:iCs/>
        </w:rPr>
        <w:t xml:space="preserve">Genesis 1-15 </w:t>
      </w:r>
      <w:r w:rsidRPr="00665AA0">
        <w:t>(WBC), Waco, Texas 1987, pp. 5- 10, 34- 35</w:t>
      </w:r>
    </w:p>
    <w:p w:rsidR="004E0F56" w:rsidRDefault="004E0F56" w:rsidP="004E0F56">
      <w:pPr>
        <w:rPr>
          <w:rFonts w:hint="cs"/>
          <w:rtl/>
        </w:rPr>
      </w:pPr>
    </w:p>
    <w:p w:rsidR="004E0F56" w:rsidRDefault="004E0F56" w:rsidP="004E0F56">
      <w:pPr>
        <w:bidi w:val="0"/>
        <w:rPr>
          <w:b/>
          <w:bCs/>
        </w:rPr>
      </w:pPr>
      <w:r w:rsidRPr="00665AA0">
        <w:rPr>
          <w:b/>
          <w:bCs/>
        </w:rPr>
        <w:t>Lecture 2</w:t>
      </w:r>
    </w:p>
    <w:p w:rsidR="004E0F56" w:rsidRDefault="004E0F56" w:rsidP="004E0F56">
      <w:pPr>
        <w:bidi w:val="0"/>
      </w:pPr>
      <w:r>
        <w:t xml:space="preserve">Sabbath contrasted to the rest of the days. </w:t>
      </w:r>
      <w:proofErr w:type="gramStart"/>
      <w:r>
        <w:t>Differentiation between poetry and prose in the Bible.</w:t>
      </w:r>
      <w:proofErr w:type="gramEnd"/>
      <w:r>
        <w:t xml:space="preserve"> </w:t>
      </w:r>
      <w:proofErr w:type="gramStart"/>
      <w:r>
        <w:t>Intertwining of poetry within prose.</w:t>
      </w:r>
      <w:proofErr w:type="gramEnd"/>
    </w:p>
    <w:p w:rsidR="004E0F56" w:rsidRPr="00665AA0" w:rsidRDefault="004E0F56" w:rsidP="004E0F56">
      <w:pPr>
        <w:rPr>
          <w:rFonts w:hint="cs"/>
          <w:rtl/>
        </w:rPr>
      </w:pPr>
    </w:p>
    <w:p w:rsidR="004E0F56" w:rsidRPr="00665AA0" w:rsidRDefault="004E0F56" w:rsidP="004E0F56">
      <w:pPr>
        <w:rPr>
          <w:rtl/>
        </w:rPr>
      </w:pPr>
      <w:r w:rsidRPr="00665AA0">
        <w:rPr>
          <w:rFonts w:hint="cs"/>
          <w:rtl/>
        </w:rPr>
        <w:t xml:space="preserve">שמעון צ', </w:t>
      </w:r>
      <w:r w:rsidRPr="00665AA0">
        <w:rPr>
          <w:rFonts w:hint="cs"/>
          <w:b/>
          <w:bCs/>
          <w:rtl/>
        </w:rPr>
        <w:t>הנגדה בסיפור המקראי: האמצעי הספרותי והדרמה של בחירה</w:t>
      </w:r>
      <w:r w:rsidRPr="00665AA0">
        <w:rPr>
          <w:rFonts w:hint="cs"/>
          <w:rtl/>
        </w:rPr>
        <w:t xml:space="preserve">, </w:t>
      </w:r>
      <w:r w:rsidRPr="00665AA0">
        <w:rPr>
          <w:rtl/>
        </w:rPr>
        <w:t xml:space="preserve">חיבור לשם קבלת </w:t>
      </w:r>
      <w:r w:rsidRPr="00665AA0">
        <w:rPr>
          <w:rFonts w:hint="eastAsia"/>
          <w:rtl/>
        </w:rPr>
        <w:t>תואר</w:t>
      </w:r>
      <w:r w:rsidRPr="00665AA0">
        <w:rPr>
          <w:rtl/>
        </w:rPr>
        <w:t xml:space="preserve"> דוקטור לפילוסופיה, אוניברסיטת בר-אילן, רמת-גן תשס"</w:t>
      </w:r>
      <w:r w:rsidRPr="00665AA0">
        <w:rPr>
          <w:rFonts w:hint="cs"/>
          <w:rtl/>
        </w:rPr>
        <w:t>ט, עמ' 94- 98</w:t>
      </w:r>
    </w:p>
    <w:p w:rsidR="004E0F56" w:rsidRPr="00665AA0" w:rsidRDefault="004E0F56" w:rsidP="004E0F56">
      <w:pPr>
        <w:bidi w:val="0"/>
      </w:pPr>
      <w:proofErr w:type="spellStart"/>
      <w:r w:rsidRPr="00665AA0">
        <w:t>Polak</w:t>
      </w:r>
      <w:proofErr w:type="spellEnd"/>
      <w:r w:rsidRPr="00665AA0">
        <w:t xml:space="preserve"> F.H., "Poetic Style and Parallelism in the Creation Account (Gen. 1.1- 2.3)" in </w:t>
      </w:r>
      <w:r w:rsidRPr="00665AA0">
        <w:rPr>
          <w:i/>
          <w:iCs/>
        </w:rPr>
        <w:t xml:space="preserve">Creation in Jewish and Christian </w:t>
      </w:r>
      <w:proofErr w:type="gramStart"/>
      <w:r w:rsidRPr="00665AA0">
        <w:rPr>
          <w:i/>
          <w:iCs/>
        </w:rPr>
        <w:t xml:space="preserve">Tradition </w:t>
      </w:r>
      <w:r w:rsidRPr="00665AA0">
        <w:t xml:space="preserve"> (</w:t>
      </w:r>
      <w:proofErr w:type="gramEnd"/>
      <w:r w:rsidRPr="00665AA0">
        <w:t xml:space="preserve">eds. H.G. </w:t>
      </w:r>
      <w:proofErr w:type="spellStart"/>
      <w:r w:rsidRPr="00665AA0">
        <w:t>Reventlow</w:t>
      </w:r>
      <w:proofErr w:type="spellEnd"/>
      <w:r w:rsidRPr="00665AA0">
        <w:t xml:space="preserve"> and Y. Hoffman, JSOTSS 319), Sheffield 2002, pp. 2- 31</w:t>
      </w:r>
    </w:p>
    <w:p w:rsidR="004E0F56" w:rsidRDefault="004E0F56" w:rsidP="004E0F56">
      <w:pPr>
        <w:bidi w:val="0"/>
      </w:pPr>
    </w:p>
    <w:p w:rsidR="004E0F56" w:rsidRPr="00C46D5A" w:rsidRDefault="004E0F56" w:rsidP="004E0F56">
      <w:pPr>
        <w:bidi w:val="0"/>
        <w:rPr>
          <w:b/>
          <w:bCs/>
        </w:rPr>
      </w:pPr>
      <w:r w:rsidRPr="00C46D5A">
        <w:rPr>
          <w:b/>
          <w:bCs/>
        </w:rPr>
        <w:t>Lecture 3 and 4</w:t>
      </w:r>
    </w:p>
    <w:p w:rsidR="004E0F56" w:rsidRDefault="004E0F56" w:rsidP="004E0F56">
      <w:pPr>
        <w:bidi w:val="0"/>
      </w:pPr>
      <w:r>
        <w:t xml:space="preserve">Methodological distinctions between </w:t>
      </w:r>
      <w:proofErr w:type="spellStart"/>
      <w:r>
        <w:rPr>
          <w:i/>
          <w:iCs/>
        </w:rPr>
        <w:t>peshat</w:t>
      </w:r>
      <w:proofErr w:type="spellEnd"/>
      <w:r>
        <w:t xml:space="preserve"> and </w:t>
      </w:r>
      <w:proofErr w:type="spellStart"/>
      <w:r>
        <w:rPr>
          <w:i/>
          <w:iCs/>
        </w:rPr>
        <w:t>derash</w:t>
      </w:r>
      <w:proofErr w:type="spellEnd"/>
      <w:r>
        <w:t xml:space="preserve">. </w:t>
      </w:r>
      <w:proofErr w:type="gramStart"/>
      <w:r>
        <w:t>Source sheet with commentaries on the story of creation.</w:t>
      </w:r>
      <w:proofErr w:type="gramEnd"/>
      <w:r>
        <w:t xml:space="preserve"> </w:t>
      </w:r>
      <w:proofErr w:type="gramStart"/>
      <w:r>
        <w:t xml:space="preserve">Exegetical Methods of </w:t>
      </w:r>
      <w:proofErr w:type="spellStart"/>
      <w:r>
        <w:t>Rashi</w:t>
      </w:r>
      <w:proofErr w:type="spellEnd"/>
      <w:r>
        <w:t xml:space="preserve">, Ibn Ezra, </w:t>
      </w:r>
      <w:proofErr w:type="spellStart"/>
      <w:r>
        <w:t>Radak</w:t>
      </w:r>
      <w:proofErr w:type="spellEnd"/>
      <w:r>
        <w:t>.</w:t>
      </w:r>
      <w:proofErr w:type="gramEnd"/>
      <w:r>
        <w:t xml:space="preserve"> </w:t>
      </w:r>
      <w:proofErr w:type="gramStart"/>
      <w:r>
        <w:t>Anti-mythological polemics in the creation narrative.</w:t>
      </w:r>
      <w:proofErr w:type="gramEnd"/>
    </w:p>
    <w:p w:rsidR="004E0F56" w:rsidRDefault="004E0F56" w:rsidP="004E0F56">
      <w:pPr>
        <w:bidi w:val="0"/>
      </w:pPr>
    </w:p>
    <w:p w:rsidR="004E0F56" w:rsidRDefault="004E0F56" w:rsidP="004E0F56">
      <w:pPr>
        <w:bidi w:val="0"/>
      </w:pPr>
      <w:r>
        <w:t xml:space="preserve">A source-sheet will be handed out including interpretations of </w:t>
      </w:r>
      <w:proofErr w:type="spellStart"/>
      <w:r>
        <w:t>Rashi</w:t>
      </w:r>
      <w:proofErr w:type="spellEnd"/>
      <w:r>
        <w:t xml:space="preserve">, Ibn Ezra and </w:t>
      </w:r>
      <w:proofErr w:type="spellStart"/>
      <w:r>
        <w:t>Radak</w:t>
      </w:r>
      <w:proofErr w:type="spellEnd"/>
      <w:r>
        <w:t>.</w:t>
      </w:r>
    </w:p>
    <w:p w:rsidR="004E0F56" w:rsidRDefault="004E0F56" w:rsidP="004E0F56">
      <w:pPr>
        <w:bidi w:val="0"/>
      </w:pPr>
    </w:p>
    <w:p w:rsidR="004E0F56" w:rsidRDefault="004E0F56" w:rsidP="004E0F56">
      <w:pPr>
        <w:bidi w:val="0"/>
        <w:rPr>
          <w:b/>
          <w:bCs/>
        </w:rPr>
      </w:pPr>
      <w:r w:rsidRPr="0041251B">
        <w:rPr>
          <w:b/>
          <w:bCs/>
        </w:rPr>
        <w:t>Lecture 5</w:t>
      </w:r>
    </w:p>
    <w:p w:rsidR="004E0F56" w:rsidRPr="0041251B" w:rsidRDefault="004E0F56" w:rsidP="004E0F56">
      <w:pPr>
        <w:bidi w:val="0"/>
      </w:pPr>
      <w:proofErr w:type="gramStart"/>
      <w:r>
        <w:t>The structure of the story of the Garden of Eden and its significance.</w:t>
      </w:r>
      <w:proofErr w:type="gramEnd"/>
      <w:r>
        <w:t xml:space="preserve"> </w:t>
      </w:r>
      <w:proofErr w:type="gramStart"/>
      <w:r>
        <w:t>Chiastic structure as a key to revealing the meaning of the narrative.</w:t>
      </w:r>
      <w:proofErr w:type="gramEnd"/>
      <w:r>
        <w:t xml:space="preserve"> </w:t>
      </w:r>
      <w:proofErr w:type="gramStart"/>
      <w:r>
        <w:t>Measure for measure in the narrative.</w:t>
      </w:r>
      <w:proofErr w:type="gramEnd"/>
      <w:r>
        <w:t xml:space="preserve"> </w:t>
      </w:r>
      <w:proofErr w:type="gramStart"/>
      <w:r>
        <w:t>The function of the long exposition with regard to the rest of the narrative.</w:t>
      </w:r>
      <w:proofErr w:type="gramEnd"/>
      <w:r>
        <w:t xml:space="preserve"> </w:t>
      </w:r>
      <w:proofErr w:type="gramStart"/>
      <w:r>
        <w:t>The repercussions of the sin.</w:t>
      </w:r>
      <w:proofErr w:type="gramEnd"/>
      <w:r>
        <w:t xml:space="preserve"> </w:t>
      </w:r>
      <w:proofErr w:type="gramStart"/>
      <w:r>
        <w:t>On the status of women in the story of the Garden of Eden.</w:t>
      </w:r>
      <w:proofErr w:type="gramEnd"/>
    </w:p>
    <w:p w:rsidR="004E0F56" w:rsidRPr="00665AA0" w:rsidRDefault="004E0F56" w:rsidP="004E0F56">
      <w:pPr>
        <w:rPr>
          <w:rFonts w:hint="cs"/>
          <w:rtl/>
        </w:rPr>
      </w:pPr>
    </w:p>
    <w:p w:rsidR="004E0F56" w:rsidRPr="00665AA0" w:rsidRDefault="004E0F56" w:rsidP="004E0F56">
      <w:pPr>
        <w:rPr>
          <w:rFonts w:hint="cs"/>
          <w:rtl/>
        </w:rPr>
      </w:pPr>
      <w:r w:rsidRPr="00665AA0">
        <w:rPr>
          <w:rFonts w:hint="cs"/>
          <w:rtl/>
        </w:rPr>
        <w:t xml:space="preserve">שמעון צ', </w:t>
      </w:r>
      <w:r w:rsidRPr="00665AA0">
        <w:rPr>
          <w:rFonts w:hint="cs"/>
          <w:b/>
          <w:bCs/>
          <w:rtl/>
        </w:rPr>
        <w:t>הנגדה בסיפור המקראי: האמצעי הספרותי והדרמה של בחירה</w:t>
      </w:r>
      <w:r w:rsidRPr="00665AA0">
        <w:rPr>
          <w:rFonts w:hint="cs"/>
          <w:rtl/>
        </w:rPr>
        <w:t xml:space="preserve">, </w:t>
      </w:r>
      <w:r w:rsidRPr="00665AA0">
        <w:rPr>
          <w:rtl/>
        </w:rPr>
        <w:t xml:space="preserve">חיבור לשם קבלת </w:t>
      </w:r>
      <w:r w:rsidRPr="00665AA0">
        <w:rPr>
          <w:rFonts w:hint="eastAsia"/>
          <w:rtl/>
        </w:rPr>
        <w:t>תואר</w:t>
      </w:r>
      <w:r w:rsidRPr="00665AA0">
        <w:rPr>
          <w:rtl/>
        </w:rPr>
        <w:t xml:space="preserve"> דוקטור לפילוסופיה, אוניברסיטת בר-אילן, רמת-גן תשס"</w:t>
      </w:r>
      <w:r w:rsidRPr="00665AA0">
        <w:rPr>
          <w:rFonts w:hint="cs"/>
          <w:rtl/>
        </w:rPr>
        <w:t>ט, פרק שישי</w:t>
      </w:r>
    </w:p>
    <w:p w:rsidR="004E0F56" w:rsidRPr="00665AA0" w:rsidRDefault="004E0F56" w:rsidP="004E0F56">
      <w:pPr>
        <w:bidi w:val="0"/>
      </w:pPr>
      <w:r w:rsidRPr="00665AA0">
        <w:t xml:space="preserve">Jobling D., "The Myth Semantics of Genesis 2:4b – 3:24", </w:t>
      </w:r>
      <w:proofErr w:type="spellStart"/>
      <w:r w:rsidRPr="00665AA0">
        <w:rPr>
          <w:i/>
          <w:iCs/>
        </w:rPr>
        <w:t>Semeia</w:t>
      </w:r>
      <w:proofErr w:type="spellEnd"/>
      <w:r w:rsidRPr="00665AA0">
        <w:rPr>
          <w:i/>
          <w:iCs/>
        </w:rPr>
        <w:t xml:space="preserve"> </w:t>
      </w:r>
      <w:r w:rsidRPr="00665AA0">
        <w:t>18 (1980), pp. 41- 49</w:t>
      </w:r>
    </w:p>
    <w:p w:rsidR="004E0F56" w:rsidRPr="00665AA0" w:rsidRDefault="004E0F56" w:rsidP="004E0F56">
      <w:pPr>
        <w:bidi w:val="0"/>
      </w:pPr>
      <w:r w:rsidRPr="00665AA0">
        <w:t xml:space="preserve">Hauser A.J., "Genesis 2-3: The Theme of Intimacy and Alienation" in </w:t>
      </w:r>
      <w:r w:rsidRPr="00665AA0">
        <w:rPr>
          <w:i/>
          <w:iCs/>
        </w:rPr>
        <w:t>Art and Meaning: Rhetoric in Biblical Literature</w:t>
      </w:r>
      <w:r w:rsidRPr="00665AA0">
        <w:t xml:space="preserve"> (eds. Clines D.J.A., Gunn D.M. &amp; Hauser A.J.</w:t>
      </w:r>
      <w:proofErr w:type="gramStart"/>
      <w:r w:rsidRPr="00665AA0">
        <w:t>,  JSOTSS</w:t>
      </w:r>
      <w:proofErr w:type="gramEnd"/>
      <w:r w:rsidRPr="00665AA0">
        <w:t xml:space="preserve"> 19), Sheffield 1982, pp. 20-36</w:t>
      </w:r>
    </w:p>
    <w:p w:rsidR="004E0F56" w:rsidRPr="00665AA0" w:rsidRDefault="004E0F56" w:rsidP="004E0F56">
      <w:pPr>
        <w:bidi w:val="0"/>
      </w:pPr>
      <w:r w:rsidRPr="00665AA0">
        <w:lastRenderedPageBreak/>
        <w:t xml:space="preserve">Walsh J.T., "Genesis 2:4b-3:24: A Synchronic Approach" </w:t>
      </w:r>
      <w:r w:rsidRPr="00665AA0">
        <w:rPr>
          <w:i/>
          <w:iCs/>
        </w:rPr>
        <w:t>JBL</w:t>
      </w:r>
      <w:r w:rsidRPr="00665AA0">
        <w:t xml:space="preserve"> 96 (1977), pp. 161-177</w:t>
      </w:r>
    </w:p>
    <w:p w:rsidR="004E0F56" w:rsidRPr="00665AA0" w:rsidRDefault="004E0F56" w:rsidP="004E0F56">
      <w:pPr>
        <w:bidi w:val="0"/>
      </w:pPr>
      <w:r w:rsidRPr="00665AA0">
        <w:t xml:space="preserve">Van </w:t>
      </w:r>
      <w:proofErr w:type="spellStart"/>
      <w:r w:rsidRPr="00665AA0">
        <w:t>Wolde</w:t>
      </w:r>
      <w:proofErr w:type="spellEnd"/>
      <w:r w:rsidRPr="00665AA0">
        <w:t xml:space="preserve"> E.J., </w:t>
      </w:r>
      <w:r w:rsidRPr="00665AA0">
        <w:rPr>
          <w:i/>
          <w:iCs/>
        </w:rPr>
        <w:t>A Semiotic Analysis of Genesis 2-3</w:t>
      </w:r>
      <w:r w:rsidRPr="00665AA0">
        <w:t xml:space="preserve">, </w:t>
      </w:r>
      <w:proofErr w:type="spellStart"/>
      <w:r w:rsidRPr="00665AA0">
        <w:t>Assen</w:t>
      </w:r>
      <w:proofErr w:type="spellEnd"/>
      <w:r w:rsidRPr="00665AA0">
        <w:t xml:space="preserve"> 1989</w:t>
      </w:r>
    </w:p>
    <w:p w:rsidR="004E0F56" w:rsidRPr="00665AA0" w:rsidRDefault="004E0F56" w:rsidP="004E0F56">
      <w:pPr>
        <w:bidi w:val="0"/>
      </w:pPr>
      <w:proofErr w:type="spellStart"/>
      <w:r w:rsidRPr="00665AA0">
        <w:t>Patte</w:t>
      </w:r>
      <w:proofErr w:type="spellEnd"/>
      <w:r w:rsidRPr="00665AA0">
        <w:t xml:space="preserve"> D. &amp; Parker J.F., "Structural Exegesis of Genesis 2 and 3", </w:t>
      </w:r>
      <w:proofErr w:type="spellStart"/>
      <w:r w:rsidRPr="00665AA0">
        <w:rPr>
          <w:i/>
          <w:iCs/>
        </w:rPr>
        <w:t>Semeia</w:t>
      </w:r>
      <w:proofErr w:type="spellEnd"/>
      <w:r w:rsidRPr="00665AA0">
        <w:rPr>
          <w:i/>
          <w:iCs/>
        </w:rPr>
        <w:t xml:space="preserve"> </w:t>
      </w:r>
      <w:r w:rsidRPr="00665AA0">
        <w:t>18 (1980), pp. 55-75</w:t>
      </w:r>
    </w:p>
    <w:p w:rsidR="004E0F56" w:rsidRPr="00665AA0" w:rsidRDefault="004E0F56" w:rsidP="004E0F56">
      <w:pPr>
        <w:bidi w:val="0"/>
      </w:pPr>
      <w:proofErr w:type="spellStart"/>
      <w:r w:rsidRPr="00665AA0">
        <w:t>Culley</w:t>
      </w:r>
      <w:proofErr w:type="spellEnd"/>
      <w:r w:rsidRPr="00665AA0">
        <w:t xml:space="preserve"> R.C., "Action Sequences in Genesis 2-3", </w:t>
      </w:r>
      <w:proofErr w:type="spellStart"/>
      <w:r w:rsidRPr="00665AA0">
        <w:rPr>
          <w:i/>
          <w:iCs/>
        </w:rPr>
        <w:t>Semeia</w:t>
      </w:r>
      <w:proofErr w:type="spellEnd"/>
      <w:r w:rsidRPr="00665AA0">
        <w:t xml:space="preserve"> 18 (1980), pp. 25-33</w:t>
      </w:r>
    </w:p>
    <w:p w:rsidR="004E0F56" w:rsidRPr="00665AA0" w:rsidRDefault="004E0F56" w:rsidP="004E0F56">
      <w:pPr>
        <w:bidi w:val="0"/>
        <w:rPr>
          <w:rFonts w:hint="cs"/>
          <w:rtl/>
        </w:rPr>
      </w:pPr>
      <w:proofErr w:type="spellStart"/>
      <w:r w:rsidRPr="00665AA0">
        <w:t>Slivniak</w:t>
      </w:r>
      <w:proofErr w:type="spellEnd"/>
      <w:r w:rsidRPr="00665AA0">
        <w:t xml:space="preserve"> D.M., "The Garden of Double Messages: Deconstructing Hierarchical Oppositions in the Garden Story", </w:t>
      </w:r>
      <w:r w:rsidRPr="00665AA0">
        <w:rPr>
          <w:i/>
          <w:iCs/>
        </w:rPr>
        <w:t>JSOT</w:t>
      </w:r>
      <w:r w:rsidRPr="00665AA0">
        <w:t xml:space="preserve"> 27 (2003), pp. 439- 460</w:t>
      </w:r>
    </w:p>
    <w:p w:rsidR="004E0F56" w:rsidRPr="00665AA0" w:rsidRDefault="004E0F56" w:rsidP="004E0F56">
      <w:pPr>
        <w:rPr>
          <w:rFonts w:hint="cs"/>
          <w:rtl/>
        </w:rPr>
      </w:pPr>
    </w:p>
    <w:p w:rsidR="004E0F56" w:rsidRDefault="004E0F56" w:rsidP="004E0F56">
      <w:pPr>
        <w:rPr>
          <w:rFonts w:hint="cs"/>
          <w:rtl/>
        </w:rPr>
      </w:pPr>
    </w:p>
    <w:p w:rsidR="004E0F56" w:rsidRDefault="004E0F56" w:rsidP="004E0F56">
      <w:pPr>
        <w:bidi w:val="0"/>
        <w:rPr>
          <w:b/>
          <w:bCs/>
        </w:rPr>
      </w:pPr>
      <w:r w:rsidRPr="0041251B">
        <w:rPr>
          <w:b/>
          <w:bCs/>
        </w:rPr>
        <w:t>Lectures 6 and 7</w:t>
      </w:r>
    </w:p>
    <w:p w:rsidR="004E0F56" w:rsidRPr="0041251B" w:rsidRDefault="004E0F56" w:rsidP="004E0F56">
      <w:pPr>
        <w:bidi w:val="0"/>
      </w:pPr>
      <w:proofErr w:type="gramStart"/>
      <w:r>
        <w:t>The polemic regarding allegorical interpretation of the story of the Garden of Eden and a novel interpretation of the story.</w:t>
      </w:r>
      <w:proofErr w:type="gramEnd"/>
    </w:p>
    <w:p w:rsidR="004E0F56" w:rsidRPr="00665AA0" w:rsidRDefault="004E0F56" w:rsidP="004E0F56">
      <w:pPr>
        <w:rPr>
          <w:rFonts w:hint="cs"/>
          <w:rtl/>
        </w:rPr>
      </w:pPr>
    </w:p>
    <w:p w:rsidR="004E0F56" w:rsidRPr="00665AA0" w:rsidRDefault="004E0F56" w:rsidP="004E0F56">
      <w:pPr>
        <w:rPr>
          <w:rFonts w:hint="cs"/>
          <w:rtl/>
        </w:rPr>
      </w:pPr>
      <w:r w:rsidRPr="00665AA0">
        <w:rPr>
          <w:rFonts w:hint="cs"/>
          <w:rtl/>
        </w:rPr>
        <w:t xml:space="preserve">ר' סעדיה גאון, </w:t>
      </w:r>
      <w:r w:rsidRPr="00665AA0">
        <w:rPr>
          <w:rFonts w:hint="cs"/>
          <w:b/>
          <w:bCs/>
          <w:rtl/>
        </w:rPr>
        <w:t>פירוש רב סעדיה גאון לבראשית</w:t>
      </w:r>
      <w:r w:rsidRPr="00665AA0">
        <w:rPr>
          <w:rFonts w:hint="cs"/>
          <w:rtl/>
        </w:rPr>
        <w:t xml:space="preserve"> (מהדורת צוקר), ניו יורק </w:t>
      </w:r>
      <w:proofErr w:type="spellStart"/>
      <w:r w:rsidRPr="00665AA0">
        <w:rPr>
          <w:rFonts w:hint="cs"/>
          <w:rtl/>
        </w:rPr>
        <w:t>תדש"ם</w:t>
      </w:r>
      <w:proofErr w:type="spellEnd"/>
      <w:r w:rsidRPr="00665AA0">
        <w:rPr>
          <w:rFonts w:hint="cs"/>
          <w:rtl/>
        </w:rPr>
        <w:t>, עמ' 283- 284</w:t>
      </w:r>
    </w:p>
    <w:p w:rsidR="004E0F56" w:rsidRPr="00665AA0" w:rsidRDefault="004E0F56" w:rsidP="004E0F56">
      <w:pPr>
        <w:bidi w:val="0"/>
      </w:pPr>
      <w:r w:rsidRPr="00665AA0">
        <w:t xml:space="preserve">Wenham G.J., "Sanctuary Symbolism in the Garden of Eden Story", </w:t>
      </w:r>
      <w:r w:rsidRPr="00665AA0">
        <w:rPr>
          <w:i/>
          <w:iCs/>
        </w:rPr>
        <w:t xml:space="preserve">Proceedings of the Ninth World Congress of Jewish Studies </w:t>
      </w:r>
      <w:r w:rsidRPr="00665AA0">
        <w:t>(Division A: The Period of the Bible), Jerusalem 1986, pp. 19- 25</w:t>
      </w:r>
    </w:p>
    <w:p w:rsidR="004E0F56" w:rsidRDefault="004E0F56" w:rsidP="004E0F56">
      <w:pPr>
        <w:rPr>
          <w:rFonts w:hint="cs"/>
          <w:rtl/>
        </w:rPr>
      </w:pPr>
    </w:p>
    <w:p w:rsidR="004E0F56" w:rsidRDefault="004E0F56" w:rsidP="004E0F56">
      <w:pPr>
        <w:bidi w:val="0"/>
        <w:rPr>
          <w:b/>
          <w:bCs/>
        </w:rPr>
      </w:pPr>
      <w:r>
        <w:rPr>
          <w:b/>
          <w:bCs/>
        </w:rPr>
        <w:t>Lectures 8 and 9</w:t>
      </w:r>
    </w:p>
    <w:p w:rsidR="004E0F56" w:rsidRPr="004953A4" w:rsidRDefault="004E0F56" w:rsidP="004E0F56">
      <w:pPr>
        <w:bidi w:val="0"/>
      </w:pPr>
      <w:proofErr w:type="gramStart"/>
      <w:r>
        <w:t>A comparison between the two creation narratives.</w:t>
      </w:r>
      <w:proofErr w:type="gramEnd"/>
      <w:r>
        <w:t xml:space="preserve"> </w:t>
      </w:r>
      <w:proofErr w:type="gramStart"/>
      <w:r>
        <w:t>Different methodologies for grappling with contradiction.</w:t>
      </w:r>
      <w:proofErr w:type="gramEnd"/>
      <w:r>
        <w:t xml:space="preserve"> </w:t>
      </w:r>
      <w:proofErr w:type="gramStart"/>
      <w:r>
        <w:t xml:space="preserve">Chazal, </w:t>
      </w:r>
      <w:proofErr w:type="spellStart"/>
      <w:r>
        <w:t>Rishonim</w:t>
      </w:r>
      <w:proofErr w:type="spellEnd"/>
      <w:r>
        <w:t xml:space="preserve"> (</w:t>
      </w:r>
      <w:proofErr w:type="spellStart"/>
      <w:r>
        <w:t>Rashi</w:t>
      </w:r>
      <w:proofErr w:type="spellEnd"/>
      <w:r>
        <w:t xml:space="preserve"> and </w:t>
      </w:r>
      <w:proofErr w:type="spellStart"/>
      <w:r>
        <w:t>Radak</w:t>
      </w:r>
      <w:proofErr w:type="spellEnd"/>
      <w:r>
        <w:t>), biblical criticism, modern literary analysis.</w:t>
      </w:r>
      <w:proofErr w:type="gramEnd"/>
      <w:r>
        <w:t xml:space="preserve"> </w:t>
      </w:r>
      <w:proofErr w:type="gramStart"/>
      <w:r>
        <w:t>Diachronic as opposed to synchronic approaches.</w:t>
      </w:r>
      <w:proofErr w:type="gramEnd"/>
      <w:r>
        <w:t xml:space="preserve"> </w:t>
      </w:r>
    </w:p>
    <w:p w:rsidR="004E0F56" w:rsidRPr="00665AA0" w:rsidRDefault="004E0F56" w:rsidP="004E0F56">
      <w:pPr>
        <w:rPr>
          <w:rFonts w:hint="cs"/>
          <w:rtl/>
        </w:rPr>
      </w:pPr>
    </w:p>
    <w:p w:rsidR="004E0F56" w:rsidRPr="00665AA0" w:rsidRDefault="004E0F56" w:rsidP="004E0F56">
      <w:pPr>
        <w:rPr>
          <w:rtl/>
        </w:rPr>
      </w:pPr>
      <w:proofErr w:type="spellStart"/>
      <w:r w:rsidRPr="00665AA0">
        <w:rPr>
          <w:rFonts w:hint="cs"/>
          <w:rtl/>
        </w:rPr>
        <w:t>בריואר</w:t>
      </w:r>
      <w:proofErr w:type="spellEnd"/>
      <w:r w:rsidRPr="00665AA0">
        <w:rPr>
          <w:rFonts w:hint="cs"/>
          <w:rtl/>
        </w:rPr>
        <w:t xml:space="preserve"> מ', </w:t>
      </w:r>
      <w:r w:rsidRPr="00665AA0">
        <w:rPr>
          <w:rFonts w:hint="cs"/>
          <w:b/>
          <w:bCs/>
          <w:rtl/>
        </w:rPr>
        <w:t>פרקי מועדות</w:t>
      </w:r>
      <w:r w:rsidRPr="00665AA0">
        <w:rPr>
          <w:rFonts w:hint="cs"/>
          <w:rtl/>
        </w:rPr>
        <w:t>, ירושלים תשנ"ג, מבוא, עמ' 14- 16</w:t>
      </w:r>
    </w:p>
    <w:p w:rsidR="004E0F56" w:rsidRPr="00665AA0" w:rsidRDefault="004E0F56" w:rsidP="004E0F56">
      <w:pPr>
        <w:bidi w:val="0"/>
      </w:pPr>
      <w:r w:rsidRPr="00665AA0">
        <w:t xml:space="preserve">Alter R., </w:t>
      </w:r>
      <w:proofErr w:type="gramStart"/>
      <w:r w:rsidRPr="00665AA0">
        <w:rPr>
          <w:i/>
          <w:iCs/>
        </w:rPr>
        <w:t>The</w:t>
      </w:r>
      <w:proofErr w:type="gramEnd"/>
      <w:r w:rsidRPr="00665AA0">
        <w:rPr>
          <w:i/>
          <w:iCs/>
        </w:rPr>
        <w:t xml:space="preserve"> Art of Biblical Narrative</w:t>
      </w:r>
      <w:r w:rsidRPr="00665AA0">
        <w:t>, New York 1981, pp. 141- 147</w:t>
      </w:r>
    </w:p>
    <w:p w:rsidR="004E0F56" w:rsidRPr="00665AA0" w:rsidRDefault="004E0F56" w:rsidP="004E0F56">
      <w:pPr>
        <w:bidi w:val="0"/>
      </w:pPr>
      <w:r w:rsidRPr="00665AA0">
        <w:t xml:space="preserve">Reis P.T., "Genesis as </w:t>
      </w:r>
      <w:proofErr w:type="spellStart"/>
      <w:r w:rsidRPr="00665AA0">
        <w:t>Rashomon</w:t>
      </w:r>
      <w:proofErr w:type="spellEnd"/>
      <w:r w:rsidRPr="00665AA0">
        <w:t xml:space="preserve">: The Creation as Told by God and by Man", </w:t>
      </w:r>
      <w:r w:rsidRPr="00665AA0">
        <w:rPr>
          <w:i/>
          <w:iCs/>
        </w:rPr>
        <w:t xml:space="preserve">Bible Review </w:t>
      </w:r>
      <w:r w:rsidRPr="00665AA0">
        <w:t>17 (2001), pp. 26- 33</w:t>
      </w:r>
    </w:p>
    <w:p w:rsidR="004E0F56" w:rsidRPr="00665AA0" w:rsidRDefault="004E0F56" w:rsidP="004E0F56">
      <w:pPr>
        <w:rPr>
          <w:rtl/>
        </w:rPr>
      </w:pPr>
    </w:p>
    <w:p w:rsidR="004E0F56" w:rsidRDefault="004E0F56" w:rsidP="004E0F56">
      <w:pPr>
        <w:bidi w:val="0"/>
        <w:rPr>
          <w:b/>
          <w:bCs/>
        </w:rPr>
      </w:pPr>
      <w:r>
        <w:rPr>
          <w:b/>
          <w:bCs/>
        </w:rPr>
        <w:t>Lecture 10</w:t>
      </w:r>
    </w:p>
    <w:p w:rsidR="004E0F56" w:rsidRPr="003A4E06" w:rsidRDefault="004E0F56" w:rsidP="004E0F56">
      <w:pPr>
        <w:bidi w:val="0"/>
      </w:pPr>
      <w:proofErr w:type="gramStart"/>
      <w:r>
        <w:t>A comparison between the biblical view of creation and Mesopotamian mythology.</w:t>
      </w:r>
      <w:proofErr w:type="gramEnd"/>
    </w:p>
    <w:p w:rsidR="004E0F56" w:rsidRDefault="004E0F56" w:rsidP="004E0F56">
      <w:pPr>
        <w:bidi w:val="0"/>
      </w:pPr>
    </w:p>
    <w:p w:rsidR="004E0F56" w:rsidRPr="00665AA0" w:rsidRDefault="004E0F56" w:rsidP="004E0F56">
      <w:pPr>
        <w:bidi w:val="0"/>
      </w:pPr>
      <w:r w:rsidRPr="00665AA0">
        <w:t xml:space="preserve">Lambert W.G., "A New Look at the Babylonian Background of Genesis", </w:t>
      </w:r>
      <w:r w:rsidRPr="00665AA0">
        <w:rPr>
          <w:i/>
          <w:iCs/>
        </w:rPr>
        <w:t>JTS</w:t>
      </w:r>
      <w:r w:rsidRPr="00665AA0">
        <w:t xml:space="preserve"> 16 (1965), pp. 287 – 300</w:t>
      </w:r>
    </w:p>
    <w:p w:rsidR="004E0F56" w:rsidRPr="00665AA0" w:rsidRDefault="004E0F56" w:rsidP="004E0F56">
      <w:pPr>
        <w:bidi w:val="0"/>
      </w:pPr>
      <w:proofErr w:type="spellStart"/>
      <w:r w:rsidRPr="00665AA0">
        <w:t>Frymer</w:t>
      </w:r>
      <w:proofErr w:type="spellEnd"/>
      <w:r w:rsidRPr="00665AA0">
        <w:t xml:space="preserve">-Kensky T., "The </w:t>
      </w:r>
      <w:proofErr w:type="spellStart"/>
      <w:r w:rsidRPr="00665AA0">
        <w:t>Atrahasis</w:t>
      </w:r>
      <w:proofErr w:type="spellEnd"/>
      <w:r w:rsidRPr="00665AA0">
        <w:t xml:space="preserve"> Epic and its Significance for Our Understanding of Gen. 1- 9", </w:t>
      </w:r>
      <w:r w:rsidRPr="00665AA0">
        <w:rPr>
          <w:i/>
          <w:iCs/>
        </w:rPr>
        <w:t>BA</w:t>
      </w:r>
      <w:r w:rsidRPr="00665AA0">
        <w:t xml:space="preserve"> 40 (1977), pp. 147- 155</w:t>
      </w:r>
    </w:p>
    <w:p w:rsidR="004E0F56" w:rsidRPr="00665AA0" w:rsidRDefault="004E0F56" w:rsidP="004E0F56">
      <w:pPr>
        <w:bidi w:val="0"/>
      </w:pPr>
      <w:r w:rsidRPr="00665AA0">
        <w:t xml:space="preserve">Oden R.A., "Transformations in Near Eastern Myths: Gen. 1- 11 and the Old Babylonian Epic of </w:t>
      </w:r>
      <w:proofErr w:type="spellStart"/>
      <w:r w:rsidRPr="00665AA0">
        <w:t>Atrahasis</w:t>
      </w:r>
      <w:proofErr w:type="spellEnd"/>
      <w:r w:rsidRPr="00665AA0">
        <w:t xml:space="preserve">", </w:t>
      </w:r>
      <w:r w:rsidRPr="00665AA0">
        <w:rPr>
          <w:i/>
          <w:iCs/>
        </w:rPr>
        <w:t xml:space="preserve">Religion </w:t>
      </w:r>
      <w:r w:rsidRPr="00665AA0">
        <w:t>11 (1981), pp. 21- 37</w:t>
      </w:r>
    </w:p>
    <w:p w:rsidR="004E0F56" w:rsidRDefault="004E0F56" w:rsidP="004E0F56">
      <w:pPr>
        <w:rPr>
          <w:rFonts w:hint="cs"/>
          <w:rtl/>
        </w:rPr>
      </w:pPr>
    </w:p>
    <w:p w:rsidR="004E0F56" w:rsidRDefault="004E0F56" w:rsidP="004E0F56">
      <w:pPr>
        <w:bidi w:val="0"/>
      </w:pPr>
    </w:p>
    <w:p w:rsidR="004E0F56" w:rsidRDefault="004E0F56" w:rsidP="004E0F56">
      <w:pPr>
        <w:bidi w:val="0"/>
        <w:rPr>
          <w:b/>
          <w:bCs/>
        </w:rPr>
      </w:pPr>
      <w:r>
        <w:rPr>
          <w:b/>
          <w:bCs/>
        </w:rPr>
        <w:t>Lecture 11-12</w:t>
      </w:r>
    </w:p>
    <w:p w:rsidR="004E0F56" w:rsidRDefault="004E0F56" w:rsidP="004E0F56">
      <w:pPr>
        <w:bidi w:val="0"/>
      </w:pPr>
      <w:proofErr w:type="gramStart"/>
      <w:r>
        <w:t>Cane and Able.</w:t>
      </w:r>
      <w:proofErr w:type="gramEnd"/>
      <w:r>
        <w:t xml:space="preserve"> </w:t>
      </w:r>
      <w:proofErr w:type="gramStart"/>
      <w:r>
        <w:t>The biblical motif of the preference of the younger brother.</w:t>
      </w:r>
      <w:proofErr w:type="gramEnd"/>
      <w:r>
        <w:t xml:space="preserve"> How the narrative builds up the literary tension between the brothers. </w:t>
      </w:r>
      <w:proofErr w:type="spellStart"/>
      <w:r>
        <w:t>Derash</w:t>
      </w:r>
      <w:proofErr w:type="spellEnd"/>
      <w:r>
        <w:t xml:space="preserve"> and </w:t>
      </w:r>
      <w:proofErr w:type="spellStart"/>
      <w:r>
        <w:t>Peshat</w:t>
      </w:r>
      <w:proofErr w:type="spellEnd"/>
      <w:r>
        <w:t xml:space="preserve"> on verse 8. </w:t>
      </w:r>
    </w:p>
    <w:p w:rsidR="004E0F56" w:rsidRDefault="004E0F56" w:rsidP="004E0F56">
      <w:pPr>
        <w:bidi w:val="0"/>
      </w:pPr>
    </w:p>
    <w:p w:rsidR="004E0F56" w:rsidRPr="002A21B2" w:rsidRDefault="004E0F56" w:rsidP="004E0F56">
      <w:pPr>
        <w:bidi w:val="0"/>
      </w:pPr>
      <w:proofErr w:type="spellStart"/>
      <w:r w:rsidRPr="002A21B2">
        <w:t>Brichto</w:t>
      </w:r>
      <w:proofErr w:type="spellEnd"/>
      <w:r w:rsidRPr="002A21B2">
        <w:t xml:space="preserve"> H.C., "Cain and Abel" in </w:t>
      </w:r>
      <w:r w:rsidRPr="002A21B2">
        <w:rPr>
          <w:i/>
          <w:iCs/>
        </w:rPr>
        <w:t>IDBS</w:t>
      </w:r>
      <w:r w:rsidRPr="002A21B2">
        <w:t xml:space="preserve">, Nashville 1976, pp. 121-122 </w:t>
      </w:r>
    </w:p>
    <w:p w:rsidR="004E0F56" w:rsidRPr="002A21B2" w:rsidRDefault="004E0F56" w:rsidP="004E0F56">
      <w:pPr>
        <w:bidi w:val="0"/>
        <w:rPr>
          <w:rtl/>
        </w:rPr>
      </w:pPr>
      <w:r w:rsidRPr="002A21B2">
        <w:t xml:space="preserve">Goldin J., "The Youngest Son or Where Does Genesis 38 Belong", </w:t>
      </w:r>
      <w:r w:rsidRPr="002A21B2">
        <w:rPr>
          <w:i/>
          <w:iCs/>
        </w:rPr>
        <w:t>JBL</w:t>
      </w:r>
      <w:r w:rsidRPr="002A21B2">
        <w:t xml:space="preserve"> 96 (1977), pp. 27- 44</w:t>
      </w:r>
    </w:p>
    <w:p w:rsidR="004E0F56" w:rsidRPr="002A21B2" w:rsidRDefault="004E0F56" w:rsidP="004E0F56">
      <w:pPr>
        <w:bidi w:val="0"/>
      </w:pPr>
      <w:proofErr w:type="spellStart"/>
      <w:r w:rsidRPr="002A21B2">
        <w:t>Greenspahn</w:t>
      </w:r>
      <w:proofErr w:type="spellEnd"/>
      <w:r w:rsidRPr="002A21B2">
        <w:t xml:space="preserve"> F.E., </w:t>
      </w:r>
      <w:r w:rsidRPr="002A21B2">
        <w:rPr>
          <w:i/>
          <w:iCs/>
        </w:rPr>
        <w:t>When Brothers Dwell Together: The Preeminence of Younger Siblings in the Hebrew Bible</w:t>
      </w:r>
      <w:r w:rsidRPr="002A21B2">
        <w:t>, NY 1994, pp. 91-92; 132- 133</w:t>
      </w:r>
    </w:p>
    <w:p w:rsidR="004E0F56" w:rsidRPr="002A21B2" w:rsidRDefault="004E0F56" w:rsidP="004E0F56">
      <w:pPr>
        <w:bidi w:val="0"/>
        <w:rPr>
          <w:rtl/>
        </w:rPr>
      </w:pPr>
      <w:r w:rsidRPr="002A21B2">
        <w:lastRenderedPageBreak/>
        <w:t xml:space="preserve">Levin S., "The More Savory Offering: A Key to the Problem of Gen. 4:3- 5", </w:t>
      </w:r>
      <w:r w:rsidRPr="002A21B2">
        <w:rPr>
          <w:i/>
          <w:iCs/>
        </w:rPr>
        <w:t>JBL</w:t>
      </w:r>
      <w:r w:rsidRPr="002A21B2">
        <w:t xml:space="preserve"> 98 (1979), p. 85</w:t>
      </w:r>
    </w:p>
    <w:p w:rsidR="004E0F56" w:rsidRPr="002A21B2" w:rsidRDefault="004E0F56" w:rsidP="004E0F56">
      <w:pPr>
        <w:bidi w:val="0"/>
        <w:rPr>
          <w:rtl/>
        </w:rPr>
      </w:pPr>
      <w:proofErr w:type="spellStart"/>
      <w:r w:rsidRPr="002A21B2">
        <w:t>Fishbane</w:t>
      </w:r>
      <w:proofErr w:type="spellEnd"/>
      <w:r w:rsidRPr="002A21B2">
        <w:t xml:space="preserve"> M., </w:t>
      </w:r>
      <w:r w:rsidRPr="002A21B2">
        <w:rPr>
          <w:i/>
          <w:iCs/>
        </w:rPr>
        <w:t>Text and Texture: Close readings of Selected Biblical Texts</w:t>
      </w:r>
      <w:r w:rsidRPr="002A21B2">
        <w:t>, NY 1979,</w:t>
      </w:r>
      <w:r w:rsidRPr="002A21B2">
        <w:rPr>
          <w:i/>
          <w:iCs/>
        </w:rPr>
        <w:t xml:space="preserve"> </w:t>
      </w:r>
      <w:r w:rsidRPr="002A21B2">
        <w:t>pp. 23- 27</w:t>
      </w:r>
    </w:p>
    <w:p w:rsidR="004E0F56" w:rsidRDefault="004E0F56" w:rsidP="004E0F56">
      <w:pPr>
        <w:bidi w:val="0"/>
      </w:pPr>
    </w:p>
    <w:p w:rsidR="004E0F56" w:rsidRDefault="004E0F56" w:rsidP="004E0F56">
      <w:pPr>
        <w:bidi w:val="0"/>
      </w:pPr>
    </w:p>
    <w:p w:rsidR="004E0F56" w:rsidRDefault="004E0F56" w:rsidP="004E0F56">
      <w:pPr>
        <w:bidi w:val="0"/>
      </w:pPr>
    </w:p>
    <w:p w:rsidR="004E0F56" w:rsidRDefault="004E0F56" w:rsidP="004E0F56">
      <w:pPr>
        <w:bidi w:val="0"/>
        <w:rPr>
          <w:b/>
          <w:bCs/>
        </w:rPr>
      </w:pPr>
      <w:r>
        <w:rPr>
          <w:b/>
          <w:bCs/>
        </w:rPr>
        <w:t>Lecture 13</w:t>
      </w:r>
    </w:p>
    <w:p w:rsidR="004E0F56" w:rsidRDefault="004E0F56" w:rsidP="004E0F56">
      <w:pPr>
        <w:bidi w:val="0"/>
      </w:pPr>
      <w:proofErr w:type="gramStart"/>
      <w:r>
        <w:t>Literary analogy between the Garden of Eden narrative and the Cane and Able narrative.</w:t>
      </w:r>
      <w:proofErr w:type="gramEnd"/>
      <w:r>
        <w:t xml:space="preserve"> </w:t>
      </w:r>
      <w:proofErr w:type="gramStart"/>
      <w:r>
        <w:t>The structure behind the first three narratives of the Bible.</w:t>
      </w:r>
      <w:proofErr w:type="gramEnd"/>
    </w:p>
    <w:p w:rsidR="004E0F56" w:rsidRDefault="004E0F56" w:rsidP="004E0F56">
      <w:pPr>
        <w:bidi w:val="0"/>
        <w:jc w:val="right"/>
      </w:pPr>
    </w:p>
    <w:p w:rsidR="004E0F56" w:rsidRDefault="004E0F56" w:rsidP="004E0F56">
      <w:pPr>
        <w:rPr>
          <w:rFonts w:hint="cs"/>
          <w:rtl/>
        </w:rPr>
      </w:pPr>
      <w:r>
        <w:rPr>
          <w:rFonts w:hint="cs"/>
          <w:rtl/>
        </w:rPr>
        <w:t>ברמן יהושע, "</w:t>
      </w:r>
      <w:r w:rsidRPr="002A21B2">
        <w:rPr>
          <w:rtl/>
        </w:rPr>
        <w:t>הערה מתודולוגית לביסוס האנלוגיה הנרטיבית בסיפור המקראי</w:t>
      </w:r>
      <w:r>
        <w:rPr>
          <w:rFonts w:hint="cs"/>
          <w:rtl/>
        </w:rPr>
        <w:t xml:space="preserve">", </w:t>
      </w:r>
      <w:r>
        <w:rPr>
          <w:rFonts w:hint="cs"/>
          <w:b/>
          <w:bCs/>
          <w:rtl/>
        </w:rPr>
        <w:t xml:space="preserve">בית מקרא </w:t>
      </w:r>
      <w:proofErr w:type="spellStart"/>
      <w:r>
        <w:rPr>
          <w:rFonts w:hint="cs"/>
          <w:rtl/>
        </w:rPr>
        <w:t>נג</w:t>
      </w:r>
      <w:proofErr w:type="spellEnd"/>
      <w:r>
        <w:rPr>
          <w:rFonts w:hint="cs"/>
          <w:rtl/>
        </w:rPr>
        <w:t xml:space="preserve"> (תשס"ח), עמ' 31- 46</w:t>
      </w:r>
      <w:r w:rsidRPr="002A21B2">
        <w:t>.</w:t>
      </w:r>
    </w:p>
    <w:p w:rsidR="004E0F56" w:rsidRDefault="004E0F56" w:rsidP="004E0F56">
      <w:pPr>
        <w:rPr>
          <w:rFonts w:hint="cs"/>
          <w:rtl/>
        </w:rPr>
      </w:pPr>
      <w:r>
        <w:rPr>
          <w:rFonts w:hint="cs"/>
          <w:rtl/>
        </w:rPr>
        <w:t>נבו יהושפט, "</w:t>
      </w:r>
      <w:r w:rsidRPr="001C43DA">
        <w:rPr>
          <w:rtl/>
        </w:rPr>
        <w:t>פרשת קין והבל : סיפור בחירה ותשובה</w:t>
      </w:r>
      <w:r>
        <w:rPr>
          <w:rFonts w:hint="cs"/>
          <w:rtl/>
        </w:rPr>
        <w:t xml:space="preserve">", </w:t>
      </w:r>
      <w:r w:rsidRPr="001C43DA">
        <w:rPr>
          <w:rtl/>
        </w:rPr>
        <w:t>שמעתין 167 (</w:t>
      </w:r>
      <w:proofErr w:type="spellStart"/>
      <w:r w:rsidRPr="001C43DA">
        <w:rPr>
          <w:rtl/>
        </w:rPr>
        <w:t>תשסז</w:t>
      </w:r>
      <w:proofErr w:type="spellEnd"/>
      <w:r w:rsidRPr="001C43DA">
        <w:rPr>
          <w:rtl/>
        </w:rPr>
        <w:t>) 13</w:t>
      </w:r>
      <w:r>
        <w:rPr>
          <w:rFonts w:hint="cs"/>
          <w:rtl/>
        </w:rPr>
        <w:t xml:space="preserve"> </w:t>
      </w:r>
      <w:r w:rsidRPr="001C43DA">
        <w:rPr>
          <w:rtl/>
        </w:rPr>
        <w:t>-2</w:t>
      </w:r>
      <w:r>
        <w:rPr>
          <w:rFonts w:hint="cs"/>
          <w:rtl/>
        </w:rPr>
        <w:t>4</w:t>
      </w:r>
    </w:p>
    <w:p w:rsidR="004E0F56" w:rsidRPr="0044147E" w:rsidRDefault="004E0F56" w:rsidP="004E0F56">
      <w:pPr>
        <w:bidi w:val="0"/>
      </w:pPr>
      <w:proofErr w:type="spellStart"/>
      <w:r>
        <w:t>Aurin</w:t>
      </w:r>
      <w:proofErr w:type="spellEnd"/>
      <w:r>
        <w:t>, H.C, "</w:t>
      </w:r>
      <w:r w:rsidRPr="0044147E">
        <w:t xml:space="preserve">Your </w:t>
      </w:r>
      <w:r>
        <w:t>urge shall be for your husband</w:t>
      </w:r>
      <w:proofErr w:type="gramStart"/>
      <w:r>
        <w:t>?</w:t>
      </w:r>
      <w:r w:rsidRPr="0044147E">
        <w:t>:</w:t>
      </w:r>
      <w:proofErr w:type="gramEnd"/>
      <w:r w:rsidRPr="0044147E">
        <w:t xml:space="preserve"> A new translation of Genesis 3:16b and a </w:t>
      </w:r>
      <w:r>
        <w:t>N</w:t>
      </w:r>
      <w:r w:rsidRPr="0044147E">
        <w:t xml:space="preserve">ew </w:t>
      </w:r>
      <w:r>
        <w:t>I</w:t>
      </w:r>
      <w:r w:rsidRPr="0044147E">
        <w:t>nterpretation of Genesis 4:7</w:t>
      </w:r>
      <w:r>
        <w:t xml:space="preserve">", </w:t>
      </w:r>
      <w:proofErr w:type="spellStart"/>
      <w:r>
        <w:rPr>
          <w:i/>
          <w:iCs/>
        </w:rPr>
        <w:t>Lectio</w:t>
      </w:r>
      <w:proofErr w:type="spellEnd"/>
      <w:r>
        <w:rPr>
          <w:i/>
          <w:iCs/>
        </w:rPr>
        <w:t xml:space="preserve"> </w:t>
      </w:r>
      <w:proofErr w:type="spellStart"/>
      <w:r>
        <w:rPr>
          <w:i/>
          <w:iCs/>
        </w:rPr>
        <w:t>Difficilior</w:t>
      </w:r>
      <w:proofErr w:type="spellEnd"/>
      <w:r>
        <w:t xml:space="preserve"> 1(2008) (e journal) </w:t>
      </w:r>
    </w:p>
    <w:p w:rsidR="004E0F56" w:rsidRPr="002A21B2" w:rsidRDefault="004E0F56" w:rsidP="004E0F56">
      <w:pPr>
        <w:bidi w:val="0"/>
      </w:pPr>
    </w:p>
    <w:p w:rsidR="004E0F56" w:rsidRPr="00665AA0" w:rsidRDefault="004E0F56" w:rsidP="004E0F56">
      <w:pPr>
        <w:rPr>
          <w:rFonts w:hint="cs"/>
        </w:rPr>
      </w:pPr>
    </w:p>
    <w:p w:rsidR="004E0F56" w:rsidRDefault="004E0F56" w:rsidP="004E0F56">
      <w:pPr>
        <w:pStyle w:val="1"/>
        <w:rPr>
          <w:b w:val="0"/>
          <w:bCs w:val="0"/>
          <w:u w:val="single"/>
        </w:rPr>
      </w:pPr>
      <w:r>
        <w:rPr>
          <w:b w:val="0"/>
          <w:bCs w:val="0"/>
          <w:u w:val="single"/>
        </w:rPr>
        <w:t>Select Bibliography</w:t>
      </w:r>
    </w:p>
    <w:p w:rsidR="004E0F56" w:rsidRDefault="004E0F56" w:rsidP="004E0F56">
      <w:pPr>
        <w:jc w:val="right"/>
        <w:rPr>
          <w:rFonts w:hint="cs"/>
          <w:szCs w:val="24"/>
        </w:rPr>
      </w:pPr>
    </w:p>
    <w:p w:rsidR="004E0F56" w:rsidRPr="00EF4F17" w:rsidRDefault="004E0F56" w:rsidP="004E0F56">
      <w:pPr>
        <w:bidi w:val="0"/>
        <w:rPr>
          <w:rFonts w:hint="cs"/>
          <w:szCs w:val="24"/>
          <w:rtl/>
        </w:rPr>
      </w:pPr>
      <w:r>
        <w:rPr>
          <w:szCs w:val="24"/>
        </w:rPr>
        <w:t xml:space="preserve">Alter R., </w:t>
      </w:r>
      <w:proofErr w:type="gramStart"/>
      <w:r>
        <w:rPr>
          <w:i/>
          <w:iCs/>
          <w:szCs w:val="24"/>
        </w:rPr>
        <w:t>The</w:t>
      </w:r>
      <w:proofErr w:type="gramEnd"/>
      <w:r>
        <w:rPr>
          <w:i/>
          <w:iCs/>
          <w:szCs w:val="24"/>
        </w:rPr>
        <w:t xml:space="preserve"> Art of Biblical Narrative</w:t>
      </w:r>
      <w:r>
        <w:rPr>
          <w:szCs w:val="24"/>
        </w:rPr>
        <w:t>, New York 1981</w:t>
      </w:r>
      <w:r w:rsidRPr="00EF4F17">
        <w:rPr>
          <w:szCs w:val="24"/>
        </w:rPr>
        <w:t xml:space="preserve"> </w:t>
      </w:r>
    </w:p>
    <w:p w:rsidR="004E0F56" w:rsidRDefault="004E0F56" w:rsidP="004E0F56">
      <w:pPr>
        <w:bidi w:val="0"/>
        <w:rPr>
          <w:szCs w:val="24"/>
        </w:rPr>
      </w:pPr>
      <w:proofErr w:type="spellStart"/>
      <w:r>
        <w:rPr>
          <w:szCs w:val="24"/>
        </w:rPr>
        <w:t>Fokkelman</w:t>
      </w:r>
      <w:proofErr w:type="spellEnd"/>
      <w:r>
        <w:rPr>
          <w:szCs w:val="24"/>
        </w:rPr>
        <w:t xml:space="preserve"> J.P., </w:t>
      </w:r>
      <w:r>
        <w:rPr>
          <w:i/>
          <w:iCs/>
          <w:szCs w:val="24"/>
        </w:rPr>
        <w:t>Narrative Art in Genesis</w:t>
      </w:r>
      <w:r>
        <w:rPr>
          <w:szCs w:val="24"/>
        </w:rPr>
        <w:t>, Amsterdam 1975</w:t>
      </w:r>
    </w:p>
    <w:p w:rsidR="004E0F56" w:rsidRDefault="004E0F56" w:rsidP="004E0F56">
      <w:pPr>
        <w:bidi w:val="0"/>
        <w:rPr>
          <w:rFonts w:hint="cs"/>
          <w:szCs w:val="24"/>
          <w:rtl/>
        </w:rPr>
      </w:pPr>
      <w:proofErr w:type="spellStart"/>
      <w:r>
        <w:rPr>
          <w:szCs w:val="24"/>
        </w:rPr>
        <w:t>Fokkelman</w:t>
      </w:r>
      <w:proofErr w:type="spellEnd"/>
      <w:r>
        <w:rPr>
          <w:szCs w:val="24"/>
        </w:rPr>
        <w:t xml:space="preserve"> J.P., "Genesis" in </w:t>
      </w:r>
      <w:r>
        <w:rPr>
          <w:i/>
          <w:iCs/>
          <w:szCs w:val="24"/>
        </w:rPr>
        <w:t>The Literary Guide to the Bible</w:t>
      </w:r>
      <w:r>
        <w:rPr>
          <w:b/>
          <w:bCs/>
          <w:szCs w:val="24"/>
        </w:rPr>
        <w:t xml:space="preserve"> </w:t>
      </w:r>
      <w:r>
        <w:rPr>
          <w:szCs w:val="24"/>
        </w:rPr>
        <w:t>(ed. R. Alter and F. Kermode), Cambridge, Mass. 1987, pp. 36-55</w:t>
      </w:r>
    </w:p>
    <w:p w:rsidR="004E0F56" w:rsidRDefault="004E0F56" w:rsidP="004E0F56">
      <w:pPr>
        <w:bidi w:val="0"/>
        <w:rPr>
          <w:szCs w:val="24"/>
          <w:lang w:eastAsia="en-US"/>
        </w:rPr>
      </w:pPr>
      <w:r>
        <w:rPr>
          <w:szCs w:val="24"/>
          <w:lang w:eastAsia="en-US"/>
        </w:rPr>
        <w:t xml:space="preserve">Hauser A.J., "Genesis 2-3: The Theme of Intimacy and Alienation" in </w:t>
      </w:r>
      <w:r>
        <w:rPr>
          <w:i/>
          <w:iCs/>
          <w:szCs w:val="24"/>
          <w:lang w:eastAsia="en-US"/>
        </w:rPr>
        <w:t>Art and Meaning: Rhetoric in Biblical Literature</w:t>
      </w:r>
      <w:r>
        <w:rPr>
          <w:szCs w:val="24"/>
          <w:lang w:eastAsia="en-US"/>
        </w:rPr>
        <w:t xml:space="preserve"> (eds. Clines D.J.A., Gunn D.M. &amp; Hauser A.J.</w:t>
      </w:r>
      <w:proofErr w:type="gramStart"/>
      <w:r>
        <w:rPr>
          <w:szCs w:val="24"/>
          <w:lang w:eastAsia="en-US"/>
        </w:rPr>
        <w:t>,  JSOTSS</w:t>
      </w:r>
      <w:proofErr w:type="gramEnd"/>
      <w:r>
        <w:rPr>
          <w:szCs w:val="24"/>
          <w:lang w:eastAsia="en-US"/>
        </w:rPr>
        <w:t xml:space="preserve"> 19), Sheffield 1982, pp. 20-36</w:t>
      </w:r>
    </w:p>
    <w:p w:rsidR="004E0F56" w:rsidRDefault="004E0F56" w:rsidP="004E0F56">
      <w:pPr>
        <w:bidi w:val="0"/>
        <w:rPr>
          <w:szCs w:val="24"/>
          <w:lang w:eastAsia="en-US"/>
        </w:rPr>
      </w:pPr>
      <w:r>
        <w:rPr>
          <w:szCs w:val="24"/>
        </w:rPr>
        <w:t xml:space="preserve">Sternberg M., </w:t>
      </w:r>
      <w:proofErr w:type="gramStart"/>
      <w:r>
        <w:rPr>
          <w:i/>
          <w:iCs/>
          <w:szCs w:val="24"/>
        </w:rPr>
        <w:t>The</w:t>
      </w:r>
      <w:proofErr w:type="gramEnd"/>
      <w:r>
        <w:rPr>
          <w:i/>
          <w:iCs/>
          <w:szCs w:val="24"/>
        </w:rPr>
        <w:t xml:space="preserve"> Poetics of Biblical Narrative</w:t>
      </w:r>
      <w:r>
        <w:rPr>
          <w:szCs w:val="24"/>
        </w:rPr>
        <w:t>, London 1985</w:t>
      </w:r>
    </w:p>
    <w:p w:rsidR="004E0F56" w:rsidRDefault="004E0F56" w:rsidP="004E0F56">
      <w:pPr>
        <w:bidi w:val="0"/>
        <w:rPr>
          <w:szCs w:val="24"/>
          <w:lang w:eastAsia="en-US"/>
        </w:rPr>
      </w:pPr>
      <w:r>
        <w:rPr>
          <w:rFonts w:cs="Times New Roman"/>
          <w:szCs w:val="24"/>
          <w:lang w:eastAsia="en-US"/>
        </w:rPr>
        <w:t xml:space="preserve">Walsh J.T., "Genesis 2:4b-3:24: A Synchronic Approach" </w:t>
      </w:r>
      <w:r>
        <w:rPr>
          <w:rFonts w:cs="Times New Roman"/>
          <w:i/>
          <w:iCs/>
          <w:szCs w:val="24"/>
          <w:lang w:eastAsia="en-US"/>
        </w:rPr>
        <w:t>JBL</w:t>
      </w:r>
      <w:r>
        <w:rPr>
          <w:rFonts w:cs="Times New Roman"/>
          <w:szCs w:val="24"/>
          <w:lang w:eastAsia="en-US"/>
        </w:rPr>
        <w:t xml:space="preserve"> 96 (1977), pp. 161-177</w:t>
      </w:r>
    </w:p>
    <w:p w:rsidR="004E0F56" w:rsidRDefault="004E0F56" w:rsidP="004E0F56">
      <w:pPr>
        <w:bidi w:val="0"/>
        <w:rPr>
          <w:szCs w:val="24"/>
          <w:lang w:eastAsia="en-US"/>
        </w:rPr>
      </w:pPr>
      <w:r>
        <w:rPr>
          <w:szCs w:val="24"/>
          <w:lang w:eastAsia="en-US"/>
        </w:rPr>
        <w:t xml:space="preserve">Wenham G.J., </w:t>
      </w:r>
      <w:r>
        <w:rPr>
          <w:i/>
          <w:iCs/>
          <w:szCs w:val="24"/>
          <w:lang w:eastAsia="en-US"/>
        </w:rPr>
        <w:t xml:space="preserve">Genesis 1–15 </w:t>
      </w:r>
      <w:r>
        <w:rPr>
          <w:szCs w:val="24"/>
          <w:lang w:eastAsia="en-US"/>
        </w:rPr>
        <w:t>(WBC), Waco, Texas 1987</w:t>
      </w:r>
    </w:p>
    <w:p w:rsidR="004E0F56" w:rsidRDefault="004E0F56" w:rsidP="004E0F56">
      <w:pPr>
        <w:bidi w:val="0"/>
        <w:rPr>
          <w:szCs w:val="24"/>
        </w:rPr>
      </w:pPr>
    </w:p>
    <w:p w:rsidR="004E0F56" w:rsidRDefault="004E0F56" w:rsidP="004E0F56">
      <w:pPr>
        <w:bidi w:val="0"/>
        <w:rPr>
          <w:szCs w:val="24"/>
        </w:rPr>
      </w:pPr>
    </w:p>
    <w:p w:rsidR="004E0F56" w:rsidRDefault="004E0F56" w:rsidP="004E0F56">
      <w:pPr>
        <w:rPr>
          <w:rFonts w:hint="cs"/>
          <w:szCs w:val="24"/>
          <w:rtl/>
        </w:rPr>
      </w:pPr>
      <w:r>
        <w:rPr>
          <w:szCs w:val="24"/>
          <w:rtl/>
        </w:rPr>
        <w:t>בר</w:t>
      </w:r>
      <w:r>
        <w:rPr>
          <w:rFonts w:hint="cs"/>
          <w:szCs w:val="24"/>
          <w:rtl/>
        </w:rPr>
        <w:t>-</w:t>
      </w:r>
      <w:r>
        <w:rPr>
          <w:szCs w:val="24"/>
          <w:rtl/>
        </w:rPr>
        <w:t xml:space="preserve">אפרת ש', </w:t>
      </w:r>
      <w:r>
        <w:rPr>
          <w:b/>
          <w:bCs/>
          <w:szCs w:val="24"/>
          <w:rtl/>
        </w:rPr>
        <w:t>העיצוב האמנותי של הסיפור במקרא</w:t>
      </w:r>
      <w:r>
        <w:rPr>
          <w:szCs w:val="24"/>
          <w:rtl/>
        </w:rPr>
        <w:t xml:space="preserve">, תל אביב </w:t>
      </w:r>
      <w:proofErr w:type="spellStart"/>
      <w:r>
        <w:rPr>
          <w:szCs w:val="24"/>
          <w:rtl/>
        </w:rPr>
        <w:t>תש"ם</w:t>
      </w:r>
      <w:proofErr w:type="spellEnd"/>
    </w:p>
    <w:p w:rsidR="004E0F56" w:rsidRDefault="004E0F56" w:rsidP="004E0F56">
      <w:pPr>
        <w:rPr>
          <w:rFonts w:hint="cs"/>
          <w:szCs w:val="24"/>
          <w:rtl/>
        </w:rPr>
      </w:pPr>
      <w:proofErr w:type="spellStart"/>
      <w:r>
        <w:rPr>
          <w:rFonts w:hint="cs"/>
          <w:szCs w:val="24"/>
          <w:rtl/>
        </w:rPr>
        <w:t>ברויאר</w:t>
      </w:r>
      <w:proofErr w:type="spellEnd"/>
      <w:r>
        <w:rPr>
          <w:rFonts w:hint="cs"/>
          <w:szCs w:val="24"/>
          <w:rtl/>
        </w:rPr>
        <w:t xml:space="preserve"> מ', </w:t>
      </w:r>
      <w:r>
        <w:rPr>
          <w:rFonts w:hint="cs"/>
          <w:b/>
          <w:bCs/>
          <w:szCs w:val="24"/>
          <w:rtl/>
        </w:rPr>
        <w:t xml:space="preserve">פרקי בראשית </w:t>
      </w:r>
      <w:r>
        <w:rPr>
          <w:rFonts w:hint="cs"/>
          <w:szCs w:val="24"/>
          <w:rtl/>
        </w:rPr>
        <w:t>(2 כרכים), אלון שבות תשנ"ט</w:t>
      </w:r>
    </w:p>
    <w:p w:rsidR="004E0F56" w:rsidRDefault="004E0F56" w:rsidP="004E0F56">
      <w:pPr>
        <w:rPr>
          <w:rFonts w:hint="cs"/>
          <w:szCs w:val="24"/>
          <w:rtl/>
          <w:lang w:eastAsia="en-US"/>
        </w:rPr>
      </w:pPr>
      <w:proofErr w:type="spellStart"/>
      <w:r>
        <w:rPr>
          <w:szCs w:val="24"/>
          <w:rtl/>
          <w:lang w:eastAsia="en-US"/>
        </w:rPr>
        <w:t>זקוביץ</w:t>
      </w:r>
      <w:proofErr w:type="spellEnd"/>
      <w:r>
        <w:rPr>
          <w:szCs w:val="24"/>
          <w:rtl/>
          <w:lang w:eastAsia="en-US"/>
        </w:rPr>
        <w:t xml:space="preserve"> י', </w:t>
      </w:r>
      <w:r>
        <w:rPr>
          <w:b/>
          <w:bCs/>
          <w:szCs w:val="24"/>
          <w:rtl/>
          <w:lang w:eastAsia="en-US"/>
        </w:rPr>
        <w:t>מקראות בארץ המראות</w:t>
      </w:r>
      <w:r>
        <w:rPr>
          <w:szCs w:val="24"/>
          <w:rtl/>
          <w:lang w:eastAsia="en-US"/>
        </w:rPr>
        <w:t>, תל אביב 1995</w:t>
      </w:r>
    </w:p>
    <w:p w:rsidR="004E0F56" w:rsidRDefault="004E0F56" w:rsidP="004E0F56">
      <w:pPr>
        <w:rPr>
          <w:rFonts w:hint="cs"/>
          <w:szCs w:val="24"/>
          <w:rtl/>
          <w:lang w:eastAsia="en-US"/>
        </w:rPr>
      </w:pPr>
      <w:r>
        <w:rPr>
          <w:rFonts w:hint="cs"/>
          <w:szCs w:val="24"/>
          <w:rtl/>
          <w:lang w:eastAsia="en-US"/>
        </w:rPr>
        <w:t xml:space="preserve">פולק פ', </w:t>
      </w:r>
      <w:r>
        <w:rPr>
          <w:rFonts w:hint="cs"/>
          <w:b/>
          <w:bCs/>
          <w:szCs w:val="24"/>
          <w:rtl/>
          <w:lang w:eastAsia="en-US"/>
        </w:rPr>
        <w:t>הסיפור במקרא</w:t>
      </w:r>
      <w:r>
        <w:rPr>
          <w:rFonts w:hint="cs"/>
          <w:szCs w:val="24"/>
          <w:rtl/>
          <w:lang w:eastAsia="en-US"/>
        </w:rPr>
        <w:t>, ירושלים 1994</w:t>
      </w:r>
    </w:p>
    <w:p w:rsidR="004E0F56" w:rsidRDefault="004E0F56" w:rsidP="004E0F56">
      <w:pPr>
        <w:rPr>
          <w:rFonts w:hint="cs"/>
          <w:szCs w:val="24"/>
          <w:rtl/>
          <w:lang w:eastAsia="en-US"/>
        </w:rPr>
      </w:pPr>
      <w:r>
        <w:rPr>
          <w:rFonts w:hint="cs"/>
          <w:szCs w:val="24"/>
          <w:rtl/>
          <w:lang w:eastAsia="en-US"/>
        </w:rPr>
        <w:t xml:space="preserve">קאסוטו מ"ד, </w:t>
      </w:r>
      <w:r>
        <w:rPr>
          <w:rFonts w:hint="cs"/>
          <w:b/>
          <w:bCs/>
          <w:szCs w:val="24"/>
          <w:rtl/>
          <w:lang w:eastAsia="en-US"/>
        </w:rPr>
        <w:t xml:space="preserve">פירוש על ספר בראשית סדר בראשית, סדר נח וחלק מסדר לך </w:t>
      </w:r>
      <w:proofErr w:type="spellStart"/>
      <w:r>
        <w:rPr>
          <w:rFonts w:hint="cs"/>
          <w:b/>
          <w:bCs/>
          <w:szCs w:val="24"/>
          <w:rtl/>
          <w:lang w:eastAsia="en-US"/>
        </w:rPr>
        <w:t>לך</w:t>
      </w:r>
      <w:proofErr w:type="spellEnd"/>
      <w:r>
        <w:rPr>
          <w:rFonts w:hint="cs"/>
          <w:szCs w:val="24"/>
          <w:rtl/>
          <w:lang w:eastAsia="en-US"/>
        </w:rPr>
        <w:t>, ירושלים תשכ"ה</w:t>
      </w:r>
    </w:p>
    <w:p w:rsidR="004E0F56" w:rsidRDefault="004E0F56" w:rsidP="004E0F56">
      <w:pPr>
        <w:rPr>
          <w:rFonts w:hint="cs"/>
          <w:szCs w:val="24"/>
          <w:rtl/>
        </w:rPr>
      </w:pPr>
      <w:proofErr w:type="spellStart"/>
      <w:r>
        <w:rPr>
          <w:szCs w:val="24"/>
          <w:rtl/>
          <w:lang w:eastAsia="en-US"/>
        </w:rPr>
        <w:t>קיל</w:t>
      </w:r>
      <w:proofErr w:type="spellEnd"/>
      <w:r>
        <w:rPr>
          <w:szCs w:val="24"/>
          <w:rtl/>
          <w:lang w:eastAsia="en-US"/>
        </w:rPr>
        <w:t xml:space="preserve"> י', </w:t>
      </w:r>
      <w:r>
        <w:rPr>
          <w:b/>
          <w:bCs/>
          <w:szCs w:val="24"/>
          <w:rtl/>
          <w:lang w:eastAsia="en-US"/>
        </w:rPr>
        <w:t xml:space="preserve">ספר בראשית: פרשיות בראשית–לך </w:t>
      </w:r>
      <w:proofErr w:type="spellStart"/>
      <w:r>
        <w:rPr>
          <w:b/>
          <w:bCs/>
          <w:szCs w:val="24"/>
          <w:rtl/>
          <w:lang w:eastAsia="en-US"/>
        </w:rPr>
        <w:t>לך</w:t>
      </w:r>
      <w:proofErr w:type="spellEnd"/>
      <w:r>
        <w:rPr>
          <w:szCs w:val="24"/>
          <w:rtl/>
          <w:lang w:eastAsia="en-US"/>
        </w:rPr>
        <w:t xml:space="preserve"> </w:t>
      </w:r>
      <w:r>
        <w:rPr>
          <w:b/>
          <w:bCs/>
          <w:szCs w:val="24"/>
          <w:rtl/>
          <w:lang w:eastAsia="en-US"/>
        </w:rPr>
        <w:t>(דעת מקרא)</w:t>
      </w:r>
      <w:r>
        <w:rPr>
          <w:szCs w:val="24"/>
          <w:rtl/>
          <w:lang w:eastAsia="en-US"/>
        </w:rPr>
        <w:t>, ירושלים 1997</w:t>
      </w:r>
    </w:p>
    <w:p w:rsidR="004E0F56" w:rsidRDefault="004E0F56" w:rsidP="004E0F56">
      <w:pPr>
        <w:jc w:val="both"/>
        <w:rPr>
          <w:b/>
          <w:bCs/>
          <w:szCs w:val="24"/>
        </w:rPr>
      </w:pPr>
    </w:p>
    <w:p w:rsidR="004E0F56" w:rsidRDefault="004E0F56" w:rsidP="004E0F56">
      <w:pPr>
        <w:jc w:val="both"/>
        <w:rPr>
          <w:rFonts w:hint="cs"/>
          <w:b/>
          <w:bCs/>
          <w:szCs w:val="24"/>
          <w:rtl/>
        </w:rPr>
      </w:pPr>
    </w:p>
    <w:p w:rsidR="00D173BC" w:rsidRDefault="004E0F56">
      <w:pPr>
        <w:rPr>
          <w:rFonts w:hint="cs"/>
        </w:rPr>
      </w:pPr>
    </w:p>
    <w:sectPr w:rsidR="00D173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56"/>
    <w:rsid w:val="00337320"/>
    <w:rsid w:val="004E0F56"/>
    <w:rsid w:val="00530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56"/>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4E0F56"/>
    <w:pPr>
      <w:keepNext/>
      <w:bidi w:val="0"/>
      <w:jc w:val="both"/>
      <w:outlineLvl w:val="0"/>
    </w:pPr>
    <w:rPr>
      <w:b/>
      <w:bCs/>
      <w:szCs w:val="24"/>
    </w:rPr>
  </w:style>
  <w:style w:type="paragraph" w:styleId="2">
    <w:name w:val="heading 2"/>
    <w:basedOn w:val="a"/>
    <w:next w:val="a"/>
    <w:link w:val="20"/>
    <w:qFormat/>
    <w:rsid w:val="004E0F56"/>
    <w:pPr>
      <w:keepNext/>
      <w:bidi w:val="0"/>
      <w:outlineLvl w:val="1"/>
    </w:pPr>
    <w:rPr>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0F56"/>
    <w:rPr>
      <w:rFonts w:ascii="Times New Roman" w:eastAsia="Times New Roman" w:hAnsi="Times New Roman" w:cs="David"/>
      <w:b/>
      <w:bCs/>
      <w:sz w:val="24"/>
      <w:szCs w:val="24"/>
      <w:lang w:eastAsia="he-IL"/>
    </w:rPr>
  </w:style>
  <w:style w:type="character" w:customStyle="1" w:styleId="20">
    <w:name w:val="כותרת 2 תו"/>
    <w:basedOn w:val="a0"/>
    <w:link w:val="2"/>
    <w:rsid w:val="004E0F56"/>
    <w:rPr>
      <w:rFonts w:ascii="Times New Roman" w:eastAsia="Times New Roman" w:hAnsi="Times New Roman" w:cs="David"/>
      <w:sz w:val="24"/>
      <w:szCs w:val="24"/>
      <w:u w:val="single"/>
      <w:lang w:eastAsia="he-IL"/>
    </w:rPr>
  </w:style>
  <w:style w:type="paragraph" w:styleId="a3">
    <w:name w:val="Balloon Text"/>
    <w:basedOn w:val="a"/>
    <w:link w:val="a4"/>
    <w:uiPriority w:val="99"/>
    <w:semiHidden/>
    <w:unhideWhenUsed/>
    <w:rsid w:val="004E0F56"/>
    <w:rPr>
      <w:rFonts w:ascii="Tahoma" w:hAnsi="Tahoma" w:cs="Tahoma"/>
      <w:sz w:val="16"/>
      <w:szCs w:val="16"/>
    </w:rPr>
  </w:style>
  <w:style w:type="character" w:customStyle="1" w:styleId="a4">
    <w:name w:val="טקסט בלונים תו"/>
    <w:basedOn w:val="a0"/>
    <w:link w:val="a3"/>
    <w:uiPriority w:val="99"/>
    <w:semiHidden/>
    <w:rsid w:val="004E0F56"/>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56"/>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4E0F56"/>
    <w:pPr>
      <w:keepNext/>
      <w:bidi w:val="0"/>
      <w:jc w:val="both"/>
      <w:outlineLvl w:val="0"/>
    </w:pPr>
    <w:rPr>
      <w:b/>
      <w:bCs/>
      <w:szCs w:val="24"/>
    </w:rPr>
  </w:style>
  <w:style w:type="paragraph" w:styleId="2">
    <w:name w:val="heading 2"/>
    <w:basedOn w:val="a"/>
    <w:next w:val="a"/>
    <w:link w:val="20"/>
    <w:qFormat/>
    <w:rsid w:val="004E0F56"/>
    <w:pPr>
      <w:keepNext/>
      <w:bidi w:val="0"/>
      <w:outlineLvl w:val="1"/>
    </w:pPr>
    <w:rPr>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0F56"/>
    <w:rPr>
      <w:rFonts w:ascii="Times New Roman" w:eastAsia="Times New Roman" w:hAnsi="Times New Roman" w:cs="David"/>
      <w:b/>
      <w:bCs/>
      <w:sz w:val="24"/>
      <w:szCs w:val="24"/>
      <w:lang w:eastAsia="he-IL"/>
    </w:rPr>
  </w:style>
  <w:style w:type="character" w:customStyle="1" w:styleId="20">
    <w:name w:val="כותרת 2 תו"/>
    <w:basedOn w:val="a0"/>
    <w:link w:val="2"/>
    <w:rsid w:val="004E0F56"/>
    <w:rPr>
      <w:rFonts w:ascii="Times New Roman" w:eastAsia="Times New Roman" w:hAnsi="Times New Roman" w:cs="David"/>
      <w:sz w:val="24"/>
      <w:szCs w:val="24"/>
      <w:u w:val="single"/>
      <w:lang w:eastAsia="he-IL"/>
    </w:rPr>
  </w:style>
  <w:style w:type="paragraph" w:styleId="a3">
    <w:name w:val="Balloon Text"/>
    <w:basedOn w:val="a"/>
    <w:link w:val="a4"/>
    <w:uiPriority w:val="99"/>
    <w:semiHidden/>
    <w:unhideWhenUsed/>
    <w:rsid w:val="004E0F56"/>
    <w:rPr>
      <w:rFonts w:ascii="Tahoma" w:hAnsi="Tahoma" w:cs="Tahoma"/>
      <w:sz w:val="16"/>
      <w:szCs w:val="16"/>
    </w:rPr>
  </w:style>
  <w:style w:type="character" w:customStyle="1" w:styleId="a4">
    <w:name w:val="טקסט בלונים תו"/>
    <w:basedOn w:val="a0"/>
    <w:link w:val="a3"/>
    <w:uiPriority w:val="99"/>
    <w:semiHidden/>
    <w:rsid w:val="004E0F56"/>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7090</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2019-07-24T10:09:00Z</dcterms:created>
  <dcterms:modified xsi:type="dcterms:W3CDTF">2019-07-24T10:10:00Z</dcterms:modified>
</cp:coreProperties>
</file>