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2A22" w14:textId="6D679D35" w:rsidR="005663E6" w:rsidRPr="00CB6D17" w:rsidRDefault="005663E6" w:rsidP="005663E6">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5938894" wp14:editId="34885668">
                <wp:extent cx="304800" cy="304800"/>
                <wp:effectExtent l="0" t="0" r="0" b="0"/>
                <wp:docPr id="1231821116"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2466136"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29A7ECB" wp14:editId="2C310F2B">
                <wp:extent cx="304800" cy="304800"/>
                <wp:effectExtent l="0" t="0" r="0" b="0"/>
                <wp:docPr id="2112066419"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AAB9C75"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6D60734" wp14:editId="1973964C">
                <wp:extent cx="304800" cy="304800"/>
                <wp:effectExtent l="0" t="0" r="0" b="0"/>
                <wp:docPr id="1159938150"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A9E9CB3"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2985D9A" wp14:editId="348C9D30">
                <wp:extent cx="304800" cy="304800"/>
                <wp:effectExtent l="0" t="0" r="0" b="0"/>
                <wp:docPr id="1896479943"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70D3C6C"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3590A7D3" wp14:editId="098311E3">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598FE0B0" wp14:editId="238A0512">
                <wp:simplePos x="0" y="0"/>
                <wp:positionH relativeFrom="column">
                  <wp:posOffset>-238125</wp:posOffset>
                </wp:positionH>
                <wp:positionV relativeFrom="paragraph">
                  <wp:posOffset>93980</wp:posOffset>
                </wp:positionV>
                <wp:extent cx="1224915" cy="327660"/>
                <wp:effectExtent l="0" t="0" r="0" b="0"/>
                <wp:wrapNone/>
                <wp:docPr id="1118350264"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17091F69" w14:textId="707C6C48" w:rsidR="005663E6" w:rsidRPr="005768F2" w:rsidRDefault="005663E6" w:rsidP="005663E6">
                            <w:pPr>
                              <w:rPr>
                                <w:rFonts w:asciiTheme="minorBidi" w:hAnsiTheme="minorBidi"/>
                                <w:color w:val="004229"/>
                              </w:rPr>
                            </w:pPr>
                            <w:r>
                              <w:rPr>
                                <w:color w:val="004229"/>
                                <w:lang w:val="en"/>
                              </w:rPr>
                              <w:t xml:space="preserve">Date: </w:t>
                            </w:r>
                            <w:r>
                              <w:rPr>
                                <w:color w:val="004229"/>
                                <w:lang w:val="en"/>
                              </w:rPr>
                              <w:t>Sep.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FE0B0"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17091F69" w14:textId="707C6C48" w:rsidR="005663E6" w:rsidRPr="005768F2" w:rsidRDefault="005663E6" w:rsidP="005663E6">
                      <w:pPr>
                        <w:rPr>
                          <w:rFonts w:asciiTheme="minorBidi" w:hAnsiTheme="minorBidi"/>
                          <w:color w:val="004229"/>
                        </w:rPr>
                      </w:pPr>
                      <w:r>
                        <w:rPr>
                          <w:color w:val="004229"/>
                          <w:lang w:val="en"/>
                        </w:rPr>
                        <w:t xml:space="preserve">Date: </w:t>
                      </w:r>
                      <w:r>
                        <w:rPr>
                          <w:color w:val="004229"/>
                          <w:lang w:val="en"/>
                        </w:rPr>
                        <w:t>Sep. 2025</w:t>
                      </w:r>
                    </w:p>
                  </w:txbxContent>
                </v:textbox>
              </v:shape>
            </w:pict>
          </mc:Fallback>
        </mc:AlternateContent>
      </w:r>
    </w:p>
    <w:p w14:paraId="49DE243B" w14:textId="77777777" w:rsidR="005663E6" w:rsidRPr="00CB6D17" w:rsidRDefault="005663E6" w:rsidP="005663E6">
      <w:pPr>
        <w:spacing w:line="276" w:lineRule="auto"/>
        <w:rPr>
          <w:rFonts w:asciiTheme="minorBidi" w:hAnsiTheme="minorBidi"/>
          <w:rtl/>
        </w:rPr>
      </w:pPr>
    </w:p>
    <w:p w14:paraId="6A20C904" w14:textId="77777777" w:rsidR="005663E6" w:rsidRPr="00CB6D17" w:rsidRDefault="005663E6" w:rsidP="005663E6">
      <w:pPr>
        <w:spacing w:line="276" w:lineRule="auto"/>
        <w:ind w:left="-284" w:firstLine="284"/>
        <w:rPr>
          <w:rFonts w:asciiTheme="minorBidi" w:hAnsiTheme="minorBidi"/>
          <w:rtl/>
        </w:rPr>
      </w:pPr>
    </w:p>
    <w:p w14:paraId="06CC99A4" w14:textId="77777777" w:rsidR="005663E6" w:rsidRDefault="005663E6" w:rsidP="005663E6">
      <w:pPr>
        <w:bidi/>
        <w:spacing w:line="276" w:lineRule="auto"/>
        <w:rPr>
          <w:rFonts w:asciiTheme="minorBidi" w:hAnsiTheme="minorBidi"/>
          <w:color w:val="004229"/>
          <w:sz w:val="40"/>
          <w:szCs w:val="40"/>
          <w:rtl/>
        </w:rPr>
      </w:pPr>
    </w:p>
    <w:p w14:paraId="722ECD5D" w14:textId="77777777" w:rsidR="005663E6" w:rsidRDefault="005663E6" w:rsidP="005663E6">
      <w:pPr>
        <w:bidi/>
        <w:spacing w:line="276" w:lineRule="auto"/>
        <w:jc w:val="center"/>
        <w:rPr>
          <w:rFonts w:asciiTheme="minorBidi" w:hAnsiTheme="minorBidi"/>
          <w:color w:val="004229"/>
          <w:sz w:val="40"/>
          <w:szCs w:val="40"/>
          <w:rtl/>
        </w:rPr>
      </w:pPr>
    </w:p>
    <w:p w14:paraId="0889701C" w14:textId="77777777" w:rsidR="005663E6" w:rsidRDefault="005663E6" w:rsidP="005663E6">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B9E9773" w14:textId="77777777" w:rsidR="005663E6" w:rsidRPr="00B26495" w:rsidRDefault="005663E6" w:rsidP="005663E6">
      <w:pPr>
        <w:ind w:right="-483"/>
        <w:jc w:val="center"/>
        <w:rPr>
          <w:rFonts w:asciiTheme="minorBidi" w:hAnsiTheme="minorBidi"/>
          <w:sz w:val="32"/>
          <w:szCs w:val="32"/>
        </w:rPr>
      </w:pPr>
      <w:r w:rsidRPr="00B26495">
        <w:rPr>
          <w:rFonts w:asciiTheme="minorBidi" w:hAnsiTheme="minorBidi"/>
          <w:b/>
          <w:bCs/>
          <w:i/>
          <w:iCs/>
          <w:sz w:val="32"/>
          <w:szCs w:val="32"/>
        </w:rPr>
        <w:t>Jewish Identity, Leadership and Leaders through the Ages</w:t>
      </w:r>
    </w:p>
    <w:p w14:paraId="2E24CFE0" w14:textId="77777777" w:rsidR="005663E6" w:rsidRDefault="005663E6" w:rsidP="005663E6">
      <w:pPr>
        <w:spacing w:line="276" w:lineRule="auto"/>
        <w:jc w:val="center"/>
        <w:rPr>
          <w:color w:val="004229"/>
          <w:sz w:val="28"/>
          <w:szCs w:val="28"/>
          <w:lang w:val="en"/>
        </w:rPr>
      </w:pPr>
      <w:r>
        <w:rPr>
          <w:b/>
          <w:bCs/>
          <w:color w:val="004229"/>
          <w:sz w:val="32"/>
          <w:szCs w:val="32"/>
          <w:lang w:val="en"/>
        </w:rPr>
        <w:t>Prof. Adam Ferziger</w:t>
      </w:r>
      <w:r w:rsidRPr="009F3C97">
        <w:rPr>
          <w:b/>
          <w:bCs/>
          <w:color w:val="004229"/>
          <w:sz w:val="32"/>
          <w:szCs w:val="32"/>
          <w:lang w:val="en"/>
        </w:rPr>
        <w:t>|</w:t>
      </w:r>
      <w:r>
        <w:rPr>
          <w:lang w:val="en"/>
        </w:rPr>
        <w:t xml:space="preserve"> </w:t>
      </w:r>
      <w:r>
        <w:rPr>
          <w:b/>
          <w:bCs/>
          <w:color w:val="004229"/>
          <w:sz w:val="32"/>
          <w:szCs w:val="32"/>
          <w:lang w:val="en"/>
        </w:rPr>
        <w:t>Dept. of Jewish History and Contemporary Jewry</w:t>
      </w:r>
      <w:r>
        <w:rPr>
          <w:b/>
          <w:bCs/>
          <w:color w:val="004229"/>
          <w:sz w:val="32"/>
          <w:szCs w:val="32"/>
          <w:lang w:val="en"/>
        </w:rPr>
        <w:br/>
      </w:r>
      <w:r>
        <w:rPr>
          <w:color w:val="004229"/>
          <w:sz w:val="28"/>
          <w:szCs w:val="28"/>
          <w:lang w:val="en"/>
        </w:rPr>
        <w:t>O4-669-80</w:t>
      </w:r>
    </w:p>
    <w:p w14:paraId="55478796" w14:textId="77777777" w:rsidR="005663E6" w:rsidRPr="009F3C97" w:rsidRDefault="005663E6" w:rsidP="005663E6">
      <w:pPr>
        <w:spacing w:line="276" w:lineRule="auto"/>
        <w:jc w:val="center"/>
        <w:rPr>
          <w:rFonts w:asciiTheme="minorBidi" w:hAnsiTheme="minorBidi"/>
          <w:b/>
          <w:bCs/>
          <w:color w:val="004229"/>
          <w:sz w:val="48"/>
          <w:szCs w:val="48"/>
          <w:rtl/>
        </w:rPr>
      </w:pPr>
      <w:r>
        <w:rPr>
          <w:color w:val="004229"/>
          <w:sz w:val="28"/>
          <w:szCs w:val="28"/>
          <w:lang w:val="en"/>
        </w:rPr>
        <w:t>04-670-80</w:t>
      </w:r>
    </w:p>
    <w:p w14:paraId="34295CB6" w14:textId="77777777" w:rsidR="005663E6" w:rsidRPr="00CB6D17" w:rsidRDefault="005663E6" w:rsidP="005663E6">
      <w:pPr>
        <w:spacing w:line="276" w:lineRule="auto"/>
        <w:jc w:val="center"/>
        <w:rPr>
          <w:rFonts w:asciiTheme="minorBidi" w:hAnsiTheme="minorBidi"/>
        </w:rPr>
      </w:pPr>
    </w:p>
    <w:p w14:paraId="31D67614" w14:textId="77777777" w:rsidR="005663E6" w:rsidRPr="008A12C0" w:rsidRDefault="005663E6" w:rsidP="005663E6">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663E6" w14:paraId="0098E42F" w14:textId="77777777" w:rsidTr="00A6131B">
        <w:trPr>
          <w:trHeight w:val="407"/>
        </w:trPr>
        <w:tc>
          <w:tcPr>
            <w:tcW w:w="2427" w:type="dxa"/>
            <w:vAlign w:val="center"/>
          </w:tcPr>
          <w:p w14:paraId="0B7CAD71"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4916892A" w14:textId="77777777" w:rsidR="005663E6" w:rsidRDefault="005663E6" w:rsidP="00A6131B">
            <w:pPr>
              <w:spacing w:line="276" w:lineRule="auto"/>
              <w:rPr>
                <w:rFonts w:asciiTheme="minorBidi" w:hAnsiTheme="minorBidi"/>
                <w:color w:val="004229"/>
                <w:rtl/>
              </w:rPr>
            </w:pPr>
            <w:r>
              <w:rPr>
                <w:color w:val="004229"/>
                <w:lang w:val="en"/>
              </w:rPr>
              <w:t>Lecture</w:t>
            </w:r>
          </w:p>
        </w:tc>
      </w:tr>
      <w:tr w:rsidR="005663E6" w14:paraId="6A1BA190" w14:textId="77777777" w:rsidTr="00A6131B">
        <w:trPr>
          <w:trHeight w:val="428"/>
        </w:trPr>
        <w:tc>
          <w:tcPr>
            <w:tcW w:w="2427" w:type="dxa"/>
            <w:vAlign w:val="center"/>
          </w:tcPr>
          <w:p w14:paraId="04767CF9"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50A52224" w14:textId="77777777" w:rsidR="005663E6" w:rsidRDefault="005663E6" w:rsidP="00A6131B">
            <w:pPr>
              <w:spacing w:line="276" w:lineRule="auto"/>
              <w:rPr>
                <w:rFonts w:asciiTheme="minorBidi" w:hAnsiTheme="minorBidi"/>
                <w:color w:val="004229"/>
              </w:rPr>
            </w:pPr>
            <w:r>
              <w:rPr>
                <w:rFonts w:asciiTheme="minorBidi" w:hAnsiTheme="minorBidi"/>
                <w:color w:val="004229"/>
              </w:rPr>
              <w:t>3</w:t>
            </w:r>
          </w:p>
        </w:tc>
      </w:tr>
      <w:tr w:rsidR="005663E6" w14:paraId="7D0F3BAF" w14:textId="77777777" w:rsidTr="00A6131B">
        <w:trPr>
          <w:trHeight w:val="407"/>
        </w:trPr>
        <w:tc>
          <w:tcPr>
            <w:tcW w:w="2427" w:type="dxa"/>
            <w:vAlign w:val="center"/>
          </w:tcPr>
          <w:p w14:paraId="41121423"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6D9B6219" w14:textId="531520D0" w:rsidR="005663E6" w:rsidRDefault="005663E6" w:rsidP="00A6131B">
            <w:pPr>
              <w:spacing w:line="276" w:lineRule="auto"/>
              <w:rPr>
                <w:rFonts w:asciiTheme="minorBidi" w:hAnsiTheme="minorBidi"/>
                <w:color w:val="004229"/>
                <w:rtl/>
              </w:rPr>
            </w:pPr>
            <w:r>
              <w:rPr>
                <w:rFonts w:asciiTheme="minorBidi" w:hAnsiTheme="minorBidi"/>
                <w:color w:val="004229"/>
              </w:rPr>
              <w:t>202</w:t>
            </w:r>
            <w:r>
              <w:rPr>
                <w:rFonts w:asciiTheme="minorBidi" w:hAnsiTheme="minorBidi"/>
                <w:color w:val="004229"/>
              </w:rPr>
              <w:t>5</w:t>
            </w:r>
            <w:r>
              <w:rPr>
                <w:rFonts w:asciiTheme="minorBidi" w:hAnsiTheme="minorBidi"/>
                <w:color w:val="004229"/>
              </w:rPr>
              <w:t>-2</w:t>
            </w:r>
            <w:r>
              <w:rPr>
                <w:rFonts w:asciiTheme="minorBidi" w:hAnsiTheme="minorBidi"/>
                <w:color w:val="004229"/>
              </w:rPr>
              <w:t>6</w:t>
            </w:r>
          </w:p>
        </w:tc>
      </w:tr>
      <w:tr w:rsidR="005663E6" w14:paraId="31A921CE" w14:textId="77777777" w:rsidTr="00A6131B">
        <w:trPr>
          <w:trHeight w:val="428"/>
        </w:trPr>
        <w:tc>
          <w:tcPr>
            <w:tcW w:w="2427" w:type="dxa"/>
            <w:vAlign w:val="center"/>
          </w:tcPr>
          <w:p w14:paraId="4C71AA46"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3F9E2974" w14:textId="77777777" w:rsidR="005663E6" w:rsidRDefault="005663E6" w:rsidP="00A6131B">
            <w:pPr>
              <w:spacing w:line="276" w:lineRule="auto"/>
              <w:rPr>
                <w:rFonts w:asciiTheme="minorBidi" w:hAnsiTheme="minorBidi"/>
                <w:color w:val="004229"/>
                <w:rtl/>
              </w:rPr>
            </w:pPr>
            <w:r>
              <w:rPr>
                <w:rFonts w:asciiTheme="minorBidi" w:hAnsiTheme="minorBidi"/>
                <w:color w:val="004229"/>
              </w:rPr>
              <w:t>Fall &amp; Spring</w:t>
            </w:r>
          </w:p>
        </w:tc>
      </w:tr>
      <w:tr w:rsidR="005663E6" w14:paraId="07676ABD" w14:textId="77777777" w:rsidTr="00A6131B">
        <w:trPr>
          <w:trHeight w:val="407"/>
        </w:trPr>
        <w:tc>
          <w:tcPr>
            <w:tcW w:w="2427" w:type="dxa"/>
            <w:vAlign w:val="center"/>
          </w:tcPr>
          <w:p w14:paraId="4082AD6F" w14:textId="77777777" w:rsidR="005663E6" w:rsidRPr="005047F8" w:rsidRDefault="005663E6" w:rsidP="00A6131B">
            <w:pPr>
              <w:spacing w:line="276" w:lineRule="auto"/>
              <w:rPr>
                <w:rFonts w:asciiTheme="minorBidi" w:hAnsiTheme="minorBidi"/>
                <w:b/>
                <w:bCs/>
                <w:color w:val="004229"/>
                <w:rtl/>
              </w:rPr>
            </w:pPr>
            <w:r w:rsidRPr="008A12C0">
              <w:rPr>
                <w:b/>
                <w:bCs/>
                <w:color w:val="004229"/>
                <w:lang w:val="en"/>
              </w:rPr>
              <w:t>Day &amp; Time</w:t>
            </w:r>
            <w:r>
              <w:rPr>
                <w:b/>
                <w:bCs/>
                <w:color w:val="004229"/>
              </w:rPr>
              <w:t>:</w:t>
            </w:r>
          </w:p>
        </w:tc>
        <w:tc>
          <w:tcPr>
            <w:tcW w:w="7032" w:type="dxa"/>
            <w:vAlign w:val="center"/>
          </w:tcPr>
          <w:p w14:paraId="70444DBE" w14:textId="77777777" w:rsidR="005663E6" w:rsidRDefault="005663E6" w:rsidP="00A6131B">
            <w:pPr>
              <w:spacing w:line="276" w:lineRule="auto"/>
              <w:rPr>
                <w:rFonts w:asciiTheme="minorBidi" w:hAnsiTheme="minorBidi"/>
                <w:color w:val="004229"/>
                <w:rtl/>
              </w:rPr>
            </w:pPr>
            <w:r>
              <w:rPr>
                <w:rFonts w:asciiTheme="minorBidi" w:hAnsiTheme="minorBidi"/>
                <w:color w:val="004229"/>
              </w:rPr>
              <w:t>Mondays 12-15</w:t>
            </w:r>
          </w:p>
        </w:tc>
      </w:tr>
      <w:tr w:rsidR="005663E6" w14:paraId="4EB4DC59" w14:textId="77777777" w:rsidTr="00A6131B">
        <w:trPr>
          <w:trHeight w:val="407"/>
        </w:trPr>
        <w:tc>
          <w:tcPr>
            <w:tcW w:w="2427" w:type="dxa"/>
            <w:vAlign w:val="center"/>
          </w:tcPr>
          <w:p w14:paraId="257679C0"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4D299137" w14:textId="77777777" w:rsidR="005663E6" w:rsidRDefault="005663E6" w:rsidP="00A6131B">
            <w:pPr>
              <w:spacing w:line="276" w:lineRule="auto"/>
              <w:rPr>
                <w:rFonts w:asciiTheme="minorBidi" w:hAnsiTheme="minorBidi"/>
                <w:color w:val="004229"/>
                <w:rtl/>
              </w:rPr>
            </w:pPr>
            <w:r>
              <w:rPr>
                <w:rFonts w:asciiTheme="minorBidi" w:hAnsiTheme="minorBidi"/>
                <w:color w:val="004229"/>
              </w:rPr>
              <w:t>Monday 18-19</w:t>
            </w:r>
          </w:p>
        </w:tc>
      </w:tr>
      <w:tr w:rsidR="005663E6" w14:paraId="3629835F" w14:textId="77777777" w:rsidTr="00A6131B">
        <w:trPr>
          <w:trHeight w:val="428"/>
        </w:trPr>
        <w:tc>
          <w:tcPr>
            <w:tcW w:w="2427" w:type="dxa"/>
            <w:vAlign w:val="center"/>
          </w:tcPr>
          <w:p w14:paraId="0B76155B"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C1E016D" w14:textId="77777777" w:rsidR="005663E6" w:rsidRPr="00955BAF" w:rsidRDefault="005663E6" w:rsidP="00A6131B">
            <w:pPr>
              <w:spacing w:line="276" w:lineRule="auto"/>
              <w:rPr>
                <w:rFonts w:asciiTheme="minorBidi" w:hAnsiTheme="minorBidi"/>
                <w:color w:val="004229"/>
                <w:rtl/>
              </w:rPr>
            </w:pPr>
            <w:r w:rsidRPr="00955BAF">
              <w:rPr>
                <w:rFonts w:asciiTheme="minorBidi" w:hAnsiTheme="minorBidi"/>
                <w:color w:val="004229"/>
              </w:rPr>
              <w:t>adam.ferziger@biu.ac.il</w:t>
            </w:r>
          </w:p>
        </w:tc>
      </w:tr>
      <w:tr w:rsidR="005663E6" w14:paraId="4BF29141" w14:textId="77777777" w:rsidTr="00A6131B">
        <w:trPr>
          <w:trHeight w:val="407"/>
        </w:trPr>
        <w:tc>
          <w:tcPr>
            <w:tcW w:w="2427" w:type="dxa"/>
            <w:vAlign w:val="center"/>
          </w:tcPr>
          <w:p w14:paraId="71A1A601" w14:textId="77777777" w:rsidR="005663E6" w:rsidRPr="008A12C0" w:rsidRDefault="005663E6" w:rsidP="00A6131B">
            <w:pPr>
              <w:spacing w:line="276" w:lineRule="auto"/>
              <w:rPr>
                <w:rFonts w:asciiTheme="minorBidi" w:hAnsiTheme="minorBidi"/>
                <w:b/>
                <w:bCs/>
                <w:color w:val="004229"/>
                <w:rtl/>
              </w:rPr>
            </w:pPr>
            <w:r w:rsidRPr="008A12C0">
              <w:rPr>
                <w:b/>
                <w:bCs/>
                <w:color w:val="004229"/>
                <w:lang w:val="en"/>
              </w:rPr>
              <w:t>M</w:t>
            </w:r>
            <w:r>
              <w:rPr>
                <w:b/>
                <w:bCs/>
                <w:color w:val="004229"/>
                <w:lang w:val="en"/>
              </w:rPr>
              <w:t>o</w:t>
            </w:r>
            <w:r w:rsidRPr="008A12C0">
              <w:rPr>
                <w:b/>
                <w:bCs/>
                <w:color w:val="004229"/>
                <w:lang w:val="en"/>
              </w:rPr>
              <w:t>odl</w:t>
            </w:r>
            <w:r>
              <w:rPr>
                <w:b/>
                <w:bCs/>
                <w:color w:val="004229"/>
                <w:lang w:val="en"/>
              </w:rPr>
              <w:t>e</w:t>
            </w:r>
            <w:r w:rsidRPr="008A12C0">
              <w:rPr>
                <w:b/>
                <w:bCs/>
                <w:color w:val="004229"/>
                <w:lang w:val="en"/>
              </w:rPr>
              <w:t xml:space="preserve"> Site:</w:t>
            </w:r>
          </w:p>
        </w:tc>
        <w:tc>
          <w:tcPr>
            <w:tcW w:w="7032" w:type="dxa"/>
            <w:vAlign w:val="center"/>
          </w:tcPr>
          <w:p w14:paraId="616A740A" w14:textId="77777777" w:rsidR="005663E6" w:rsidRPr="002968AC" w:rsidRDefault="005663E6" w:rsidP="00A6131B">
            <w:pPr>
              <w:spacing w:line="276" w:lineRule="auto"/>
              <w:rPr>
                <w:rFonts w:asciiTheme="minorBidi" w:hAnsiTheme="minorBidi"/>
                <w:color w:val="004229"/>
                <w:rtl/>
              </w:rPr>
            </w:pPr>
            <w:hyperlink r:id="rId6" w:history="1">
              <w:r w:rsidRPr="006E3B93">
                <w:rPr>
                  <w:rStyle w:val="Hyperlink"/>
                  <w:rFonts w:asciiTheme="minorBidi" w:hAnsiTheme="minorBidi"/>
                </w:rPr>
                <w:t>https://lemida.biu.ac.il/course/view.php?id=86557</w:t>
              </w:r>
            </w:hyperlink>
          </w:p>
        </w:tc>
      </w:tr>
    </w:tbl>
    <w:p w14:paraId="33BB3A7D" w14:textId="77777777" w:rsidR="005663E6" w:rsidRPr="002968AC" w:rsidRDefault="005663E6" w:rsidP="005663E6">
      <w:pPr>
        <w:bidi/>
        <w:spacing w:line="276" w:lineRule="auto"/>
        <w:rPr>
          <w:rFonts w:asciiTheme="minorBidi" w:hAnsiTheme="minorBidi"/>
          <w:b/>
          <w:bCs/>
          <w:color w:val="004229"/>
          <w:rtl/>
        </w:rPr>
      </w:pPr>
    </w:p>
    <w:p w14:paraId="30BF9904" w14:textId="73EAE4F9" w:rsidR="005663E6" w:rsidRPr="0025546E" w:rsidRDefault="005663E6" w:rsidP="005663E6">
      <w:pPr>
        <w:rPr>
          <w:rFonts w:asciiTheme="minorBidi" w:hAnsiTheme="minorBidi"/>
          <w:color w:val="004229"/>
        </w:rPr>
      </w:pPr>
      <w:r>
        <w:rPr>
          <w:b/>
          <w:noProof/>
          <w:color w:val="004229"/>
          <w:sz w:val="32"/>
          <w:szCs w:val="32"/>
          <w:lang w:val="en"/>
        </w:rPr>
        <w:drawing>
          <wp:inline distT="0" distB="0" distL="0" distR="0" wp14:anchorId="1B43BD6A" wp14:editId="10C646DB">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w:t>
      </w:r>
      <w:r>
        <w:rPr>
          <w:b/>
          <w:bCs/>
          <w:color w:val="004229"/>
          <w:sz w:val="32"/>
          <w:szCs w:val="32"/>
          <w:lang w:val="en"/>
        </w:rPr>
        <w:t>goals.</w:t>
      </w:r>
    </w:p>
    <w:p w14:paraId="415DEC7E" w14:textId="77777777" w:rsidR="005663E6" w:rsidRPr="00CB6D17" w:rsidRDefault="005663E6" w:rsidP="005663E6">
      <w:pPr>
        <w:bidi/>
        <w:spacing w:line="276" w:lineRule="auto"/>
        <w:rPr>
          <w:rFonts w:asciiTheme="minorBidi" w:hAnsiTheme="minorBidi"/>
          <w:color w:val="004229"/>
          <w:sz w:val="22"/>
          <w:szCs w:val="22"/>
          <w:rtl/>
        </w:rPr>
      </w:pPr>
    </w:p>
    <w:p w14:paraId="4B4686E6" w14:textId="77777777" w:rsidR="005663E6" w:rsidRPr="00D5070A" w:rsidRDefault="005663E6" w:rsidP="005663E6">
      <w:pPr>
        <w:spacing w:line="276" w:lineRule="auto"/>
        <w:rPr>
          <w:rFonts w:asciiTheme="minorBidi" w:hAnsiTheme="minorBidi"/>
          <w:color w:val="004229"/>
          <w:rtl/>
          <w:lang w:val="en"/>
        </w:rPr>
      </w:pPr>
      <w:r w:rsidRPr="00002C8D">
        <w:rPr>
          <w:b/>
          <w:bCs/>
          <w:color w:val="004229"/>
          <w:lang w:val="en"/>
        </w:rPr>
        <w:t>Course Abstract</w:t>
      </w:r>
      <w:r>
        <w:rPr>
          <w:b/>
          <w:bCs/>
          <w:color w:val="004229"/>
          <w:lang w:val="en"/>
        </w:rPr>
        <w:t xml:space="preserve"> </w:t>
      </w:r>
    </w:p>
    <w:p w14:paraId="6BB1F952" w14:textId="3A431EFD" w:rsidR="005663E6" w:rsidRPr="00955BAF" w:rsidRDefault="005663E6" w:rsidP="005663E6">
      <w:pPr>
        <w:spacing w:line="276" w:lineRule="auto"/>
        <w:rPr>
          <w:rFonts w:asciiTheme="minorBidi" w:hAnsiTheme="minorBidi"/>
          <w:color w:val="004229"/>
        </w:rPr>
      </w:pPr>
      <w:r w:rsidRPr="00955BAF">
        <w:rPr>
          <w:rFonts w:asciiTheme="minorBidi" w:hAnsiTheme="minorBidi"/>
          <w:color w:val="004229"/>
        </w:rPr>
        <w:t xml:space="preserve">This course explores selected religious leadership figures who lived during medieval, early modern, modern, and contemporary times who played key roles in articulating new perceptions of Jewish identity in their lifetimes and influenced the ensuing trajectory of Judaism within the environments and communities with which they were connected. Using biographical, </w:t>
      </w:r>
      <w:r w:rsidRPr="00955BAF">
        <w:rPr>
          <w:rFonts w:asciiTheme="minorBidi" w:hAnsiTheme="minorBidi"/>
          <w:color w:val="004229"/>
        </w:rPr>
        <w:t>religious,</w:t>
      </w:r>
      <w:r w:rsidRPr="00955BAF">
        <w:rPr>
          <w:rFonts w:asciiTheme="minorBidi" w:hAnsiTheme="minorBidi"/>
          <w:color w:val="004229"/>
        </w:rPr>
        <w:t xml:space="preserve"> and literary sources we will look at central dilemmas that confronted Jews in these periods.  As the course progresses, we will focus on the tension between continuity and innovation that became an ever more central issue in modern times.  We will examine the various strategies adopted and the debates that ensued.</w:t>
      </w:r>
    </w:p>
    <w:p w14:paraId="25B6C1D7" w14:textId="77777777" w:rsidR="005663E6" w:rsidRPr="00955BAF" w:rsidRDefault="005663E6" w:rsidP="005663E6">
      <w:pPr>
        <w:spacing w:line="276" w:lineRule="auto"/>
        <w:rPr>
          <w:rFonts w:asciiTheme="minorBidi" w:hAnsiTheme="minorBidi"/>
          <w:color w:val="004229"/>
          <w:rtl/>
        </w:rPr>
      </w:pPr>
    </w:p>
    <w:p w14:paraId="6F37231A" w14:textId="77777777" w:rsidR="005663E6" w:rsidRPr="00002C8D" w:rsidRDefault="005663E6" w:rsidP="005663E6">
      <w:pPr>
        <w:spacing w:line="276" w:lineRule="auto"/>
        <w:rPr>
          <w:rFonts w:asciiTheme="minorBidi" w:hAnsiTheme="minorBidi"/>
          <w:b/>
          <w:bCs/>
          <w:color w:val="004229"/>
        </w:rPr>
      </w:pPr>
      <w:r w:rsidRPr="00002C8D">
        <w:rPr>
          <w:b/>
          <w:bCs/>
          <w:color w:val="004229"/>
          <w:lang w:val="en"/>
        </w:rPr>
        <w:lastRenderedPageBreak/>
        <w:t>Learning objectives</w:t>
      </w:r>
      <w:r>
        <w:rPr>
          <w:lang w:val="en"/>
        </w:rPr>
        <w:t xml:space="preserve"> </w:t>
      </w:r>
    </w:p>
    <w:p w14:paraId="314AA005" w14:textId="77777777" w:rsidR="005663E6" w:rsidRPr="00002C8D" w:rsidRDefault="005663E6" w:rsidP="005663E6">
      <w:pPr>
        <w:spacing w:line="276" w:lineRule="auto"/>
        <w:rPr>
          <w:rFonts w:asciiTheme="minorBidi" w:hAnsiTheme="minorBidi"/>
          <w:color w:val="004229"/>
        </w:rPr>
      </w:pPr>
      <w:r>
        <w:rPr>
          <w:rFonts w:asciiTheme="minorBidi" w:hAnsiTheme="minorBidi"/>
          <w:color w:val="004229"/>
        </w:rPr>
        <w:t>The student will gain familiarity with key figures, historical episodes and debates/tensions related to Jewish identity through the ages, through oral, written, and debate-like analysis of primary sources and reference to secondary ones, including the considerable published material of the instructor on the subject.</w:t>
      </w:r>
    </w:p>
    <w:p w14:paraId="16E9B829" w14:textId="77777777" w:rsidR="005663E6" w:rsidRPr="00002C8D" w:rsidRDefault="005663E6" w:rsidP="005663E6">
      <w:pPr>
        <w:spacing w:line="276" w:lineRule="auto"/>
        <w:rPr>
          <w:rFonts w:asciiTheme="minorBidi" w:hAnsiTheme="minorBidi"/>
          <w:b/>
          <w:bCs/>
          <w:color w:val="004229"/>
          <w:rtl/>
        </w:rPr>
      </w:pPr>
      <w:r>
        <w:rPr>
          <w:b/>
          <w:bCs/>
          <w:color w:val="004229"/>
          <w:lang w:val="en"/>
        </w:rPr>
        <w:t>Values (if applicable)</w:t>
      </w:r>
    </w:p>
    <w:p w14:paraId="1F4AB64B" w14:textId="77777777" w:rsidR="005663E6" w:rsidRPr="005D671A" w:rsidRDefault="005663E6" w:rsidP="005663E6">
      <w:pPr>
        <w:tabs>
          <w:tab w:val="left" w:pos="329"/>
          <w:tab w:val="left" w:pos="851"/>
        </w:tabs>
        <w:spacing w:line="360" w:lineRule="auto"/>
        <w:rPr>
          <w:rFonts w:asciiTheme="minorBidi" w:hAnsiTheme="minorBidi"/>
          <w:color w:val="003D27"/>
        </w:rPr>
      </w:pPr>
      <w:r>
        <w:rPr>
          <w:rFonts w:asciiTheme="minorBidi" w:hAnsiTheme="minorBidi"/>
          <w:color w:val="003D27"/>
        </w:rPr>
        <w:t>Critical appreciation and ability to engage central issues in the historical and contemporary experience of Jews.</w:t>
      </w:r>
    </w:p>
    <w:p w14:paraId="104013F8" w14:textId="77777777" w:rsidR="005663E6" w:rsidRPr="00897032" w:rsidRDefault="005663E6" w:rsidP="005663E6">
      <w:pPr>
        <w:spacing w:line="276" w:lineRule="auto"/>
        <w:rPr>
          <w:b/>
          <w:bCs/>
          <w:color w:val="004229"/>
          <w:sz w:val="28"/>
          <w:szCs w:val="28"/>
        </w:rPr>
      </w:pPr>
    </w:p>
    <w:p w14:paraId="054AD7D4" w14:textId="77777777" w:rsidR="005663E6" w:rsidRPr="00303E78" w:rsidRDefault="005663E6" w:rsidP="005663E6">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2198EDA4" wp14:editId="02E17B42">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p>
    <w:p w14:paraId="2346A57A" w14:textId="77777777" w:rsidR="005663E6" w:rsidRDefault="005663E6" w:rsidP="005663E6">
      <w:pPr>
        <w:bidi/>
        <w:spacing w:line="276" w:lineRule="auto"/>
        <w:rPr>
          <w:rFonts w:asciiTheme="minorBidi" w:hAnsiTheme="minorBidi"/>
          <w:color w:val="78CDE6"/>
          <w:rtl/>
        </w:rPr>
      </w:pPr>
    </w:p>
    <w:tbl>
      <w:tblPr>
        <w:bidiVisual/>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583"/>
        <w:gridCol w:w="1678"/>
      </w:tblGrid>
      <w:tr w:rsidR="005663E6" w:rsidRPr="00897032" w14:paraId="07D45321" w14:textId="77777777" w:rsidTr="00A6131B">
        <w:tc>
          <w:tcPr>
            <w:tcW w:w="3835" w:type="dxa"/>
            <w:shd w:val="clear" w:color="auto" w:fill="auto"/>
          </w:tcPr>
          <w:p w14:paraId="6846FB68" w14:textId="77777777" w:rsidR="005663E6" w:rsidRPr="00897032" w:rsidRDefault="005663E6" w:rsidP="00A6131B">
            <w:pPr>
              <w:spacing w:line="276" w:lineRule="auto"/>
              <w:rPr>
                <w:color w:val="004229"/>
                <w:sz w:val="22"/>
                <w:szCs w:val="22"/>
              </w:rPr>
            </w:pPr>
            <w:r w:rsidRPr="00897032">
              <w:rPr>
                <w:color w:val="004229"/>
                <w:sz w:val="22"/>
                <w:szCs w:val="22"/>
              </w:rPr>
              <w:t>Required Reading</w:t>
            </w:r>
          </w:p>
        </w:tc>
        <w:tc>
          <w:tcPr>
            <w:tcW w:w="3583" w:type="dxa"/>
            <w:shd w:val="clear" w:color="auto" w:fill="auto"/>
          </w:tcPr>
          <w:p w14:paraId="0627A691" w14:textId="77777777" w:rsidR="005663E6" w:rsidRPr="00897032" w:rsidRDefault="005663E6" w:rsidP="00A6131B">
            <w:pPr>
              <w:spacing w:line="276" w:lineRule="auto"/>
              <w:rPr>
                <w:color w:val="004229"/>
                <w:sz w:val="22"/>
                <w:szCs w:val="22"/>
              </w:rPr>
            </w:pPr>
            <w:r w:rsidRPr="00897032">
              <w:rPr>
                <w:color w:val="004229"/>
                <w:sz w:val="22"/>
                <w:szCs w:val="22"/>
              </w:rPr>
              <w:t>Topic of the Lesson</w:t>
            </w:r>
          </w:p>
        </w:tc>
        <w:tc>
          <w:tcPr>
            <w:tcW w:w="1678" w:type="dxa"/>
            <w:shd w:val="clear" w:color="auto" w:fill="auto"/>
          </w:tcPr>
          <w:p w14:paraId="3A2DBDBA" w14:textId="77777777" w:rsidR="005663E6" w:rsidRPr="00897032" w:rsidRDefault="005663E6" w:rsidP="00A6131B">
            <w:pPr>
              <w:spacing w:line="276" w:lineRule="auto"/>
              <w:rPr>
                <w:color w:val="004229"/>
                <w:sz w:val="22"/>
                <w:szCs w:val="22"/>
              </w:rPr>
            </w:pPr>
            <w:r w:rsidRPr="00897032">
              <w:rPr>
                <w:color w:val="004229"/>
                <w:sz w:val="22"/>
                <w:szCs w:val="22"/>
              </w:rPr>
              <w:t>Number of Lesson</w:t>
            </w:r>
          </w:p>
        </w:tc>
      </w:tr>
      <w:tr w:rsidR="005663E6" w:rsidRPr="00897032" w14:paraId="09C82605" w14:textId="77777777" w:rsidTr="00A6131B">
        <w:tc>
          <w:tcPr>
            <w:tcW w:w="3835" w:type="dxa"/>
            <w:shd w:val="clear" w:color="auto" w:fill="auto"/>
          </w:tcPr>
          <w:p w14:paraId="7785C232" w14:textId="77777777" w:rsidR="005663E6" w:rsidRPr="00897032" w:rsidRDefault="005663E6" w:rsidP="00A6131B">
            <w:pPr>
              <w:spacing w:line="276" w:lineRule="auto"/>
              <w:rPr>
                <w:color w:val="004229"/>
                <w:sz w:val="22"/>
                <w:szCs w:val="22"/>
              </w:rPr>
            </w:pPr>
          </w:p>
        </w:tc>
        <w:tc>
          <w:tcPr>
            <w:tcW w:w="3583" w:type="dxa"/>
            <w:shd w:val="clear" w:color="auto" w:fill="auto"/>
          </w:tcPr>
          <w:p w14:paraId="6177F49E" w14:textId="77777777" w:rsidR="005663E6" w:rsidRPr="00897032" w:rsidRDefault="005663E6" w:rsidP="00A6131B">
            <w:pPr>
              <w:spacing w:line="276" w:lineRule="auto"/>
              <w:rPr>
                <w:color w:val="004229"/>
                <w:sz w:val="22"/>
                <w:szCs w:val="22"/>
              </w:rPr>
            </w:pPr>
            <w:r w:rsidRPr="00897032">
              <w:rPr>
                <w:color w:val="004229"/>
                <w:sz w:val="22"/>
                <w:szCs w:val="22"/>
              </w:rPr>
              <w:t>Introduction</w:t>
            </w:r>
          </w:p>
        </w:tc>
        <w:tc>
          <w:tcPr>
            <w:tcW w:w="1678" w:type="dxa"/>
            <w:shd w:val="clear" w:color="auto" w:fill="auto"/>
          </w:tcPr>
          <w:p w14:paraId="51F0465C" w14:textId="77777777" w:rsidR="005663E6" w:rsidRPr="00897032" w:rsidRDefault="005663E6" w:rsidP="005663E6">
            <w:pPr>
              <w:numPr>
                <w:ilvl w:val="0"/>
                <w:numId w:val="1"/>
              </w:numPr>
              <w:spacing w:line="276" w:lineRule="auto"/>
              <w:rPr>
                <w:color w:val="004229"/>
                <w:sz w:val="22"/>
                <w:szCs w:val="22"/>
              </w:rPr>
            </w:pPr>
          </w:p>
        </w:tc>
      </w:tr>
      <w:tr w:rsidR="005663E6" w:rsidRPr="00897032" w14:paraId="5985649C" w14:textId="77777777" w:rsidTr="00A6131B">
        <w:trPr>
          <w:trHeight w:val="838"/>
        </w:trPr>
        <w:tc>
          <w:tcPr>
            <w:tcW w:w="3835" w:type="dxa"/>
            <w:shd w:val="clear" w:color="auto" w:fill="auto"/>
          </w:tcPr>
          <w:p w14:paraId="5E674530"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Shalom Spiegel, </w:t>
            </w:r>
            <w:r w:rsidRPr="00897032">
              <w:rPr>
                <w:i/>
                <w:iCs/>
                <w:color w:val="004229"/>
                <w:sz w:val="22"/>
                <w:szCs w:val="22"/>
              </w:rPr>
              <w:t>The Last Trial</w:t>
            </w:r>
          </w:p>
        </w:tc>
        <w:tc>
          <w:tcPr>
            <w:tcW w:w="3583" w:type="dxa"/>
            <w:shd w:val="clear" w:color="auto" w:fill="auto"/>
          </w:tcPr>
          <w:p w14:paraId="3AD62532" w14:textId="77777777" w:rsidR="005663E6" w:rsidRPr="00897032" w:rsidRDefault="005663E6" w:rsidP="00A6131B">
            <w:pPr>
              <w:spacing w:line="276" w:lineRule="auto"/>
              <w:rPr>
                <w:color w:val="004229"/>
                <w:sz w:val="22"/>
                <w:szCs w:val="22"/>
              </w:rPr>
            </w:pPr>
            <w:r w:rsidRPr="00897032">
              <w:rPr>
                <w:color w:val="004229"/>
                <w:sz w:val="22"/>
                <w:szCs w:val="22"/>
              </w:rPr>
              <w:t>Meir of Rothenberg and Ashkenazi Martyrdom</w:t>
            </w:r>
          </w:p>
        </w:tc>
        <w:tc>
          <w:tcPr>
            <w:tcW w:w="1678" w:type="dxa"/>
            <w:shd w:val="clear" w:color="auto" w:fill="auto"/>
          </w:tcPr>
          <w:p w14:paraId="445DB213" w14:textId="77777777" w:rsidR="005663E6" w:rsidRPr="00897032" w:rsidRDefault="005663E6" w:rsidP="005663E6">
            <w:pPr>
              <w:numPr>
                <w:ilvl w:val="0"/>
                <w:numId w:val="1"/>
              </w:numPr>
              <w:spacing w:line="276" w:lineRule="auto"/>
              <w:rPr>
                <w:color w:val="004229"/>
                <w:sz w:val="22"/>
                <w:szCs w:val="22"/>
              </w:rPr>
            </w:pPr>
          </w:p>
        </w:tc>
      </w:tr>
      <w:tr w:rsidR="005663E6" w:rsidRPr="00897032" w14:paraId="5D438D4D"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3835" w:type="dxa"/>
            <w:tcBorders>
              <w:top w:val="single" w:sz="4" w:space="0" w:color="auto"/>
              <w:left w:val="single" w:sz="4" w:space="0" w:color="auto"/>
              <w:right w:val="single" w:sz="4" w:space="0" w:color="auto"/>
            </w:tcBorders>
            <w:shd w:val="clear" w:color="auto" w:fill="auto"/>
          </w:tcPr>
          <w:p w14:paraId="6D71891D" w14:textId="77777777" w:rsidR="005663E6" w:rsidRPr="00897032" w:rsidRDefault="005663E6" w:rsidP="00A6131B">
            <w:pPr>
              <w:spacing w:line="276" w:lineRule="auto"/>
              <w:rPr>
                <w:color w:val="004229"/>
                <w:sz w:val="22"/>
                <w:szCs w:val="22"/>
              </w:rPr>
            </w:pPr>
            <w:r w:rsidRPr="00897032">
              <w:rPr>
                <w:color w:val="004229"/>
                <w:sz w:val="22"/>
                <w:szCs w:val="22"/>
              </w:rPr>
              <w:t>Gerson Cohen, "Messianic Postures in Ashkenaz and Sepharad"</w:t>
            </w:r>
          </w:p>
        </w:tc>
        <w:tc>
          <w:tcPr>
            <w:tcW w:w="3583" w:type="dxa"/>
            <w:tcBorders>
              <w:top w:val="single" w:sz="4" w:space="0" w:color="auto"/>
              <w:left w:val="single" w:sz="4" w:space="0" w:color="auto"/>
              <w:right w:val="single" w:sz="4" w:space="0" w:color="auto"/>
            </w:tcBorders>
            <w:shd w:val="clear" w:color="auto" w:fill="auto"/>
          </w:tcPr>
          <w:p w14:paraId="37A61293" w14:textId="77777777" w:rsidR="005663E6" w:rsidRPr="00897032" w:rsidRDefault="005663E6" w:rsidP="00A6131B">
            <w:pPr>
              <w:spacing w:line="276" w:lineRule="auto"/>
              <w:rPr>
                <w:color w:val="004229"/>
                <w:sz w:val="22"/>
                <w:szCs w:val="22"/>
              </w:rPr>
            </w:pPr>
            <w:r w:rsidRPr="00897032">
              <w:rPr>
                <w:color w:val="004229"/>
                <w:sz w:val="22"/>
                <w:szCs w:val="22"/>
              </w:rPr>
              <w:t>Shmuel ha-Nagid and Sephardic Duality</w:t>
            </w:r>
          </w:p>
        </w:tc>
        <w:tc>
          <w:tcPr>
            <w:tcW w:w="1678" w:type="dxa"/>
            <w:tcBorders>
              <w:top w:val="single" w:sz="4" w:space="0" w:color="auto"/>
              <w:left w:val="single" w:sz="4" w:space="0" w:color="auto"/>
              <w:right w:val="single" w:sz="4" w:space="0" w:color="auto"/>
            </w:tcBorders>
            <w:shd w:val="clear" w:color="auto" w:fill="auto"/>
          </w:tcPr>
          <w:p w14:paraId="792360C0" w14:textId="77777777" w:rsidR="005663E6" w:rsidRPr="00897032" w:rsidRDefault="005663E6" w:rsidP="005663E6">
            <w:pPr>
              <w:numPr>
                <w:ilvl w:val="0"/>
                <w:numId w:val="1"/>
              </w:numPr>
              <w:spacing w:line="276" w:lineRule="auto"/>
              <w:rPr>
                <w:color w:val="004229"/>
                <w:sz w:val="22"/>
                <w:szCs w:val="22"/>
              </w:rPr>
            </w:pPr>
          </w:p>
        </w:tc>
      </w:tr>
      <w:bookmarkStart w:id="0" w:name="_Hlk488942127"/>
      <w:tr w:rsidR="005663E6" w:rsidRPr="00897032" w14:paraId="24897A6B"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03909E04" w14:textId="77777777" w:rsidR="005663E6" w:rsidRPr="00897032" w:rsidRDefault="005663E6" w:rsidP="00A6131B">
            <w:pPr>
              <w:spacing w:line="276" w:lineRule="auto"/>
              <w:rPr>
                <w:color w:val="004229"/>
                <w:sz w:val="22"/>
                <w:szCs w:val="22"/>
              </w:rPr>
            </w:pPr>
            <w:r w:rsidRPr="00897032">
              <w:rPr>
                <w:color w:val="004229"/>
                <w:sz w:val="22"/>
                <w:szCs w:val="22"/>
              </w:rPr>
              <w:fldChar w:fldCharType="begin"/>
            </w:r>
            <w:r w:rsidRPr="00897032">
              <w:rPr>
                <w:color w:val="004229"/>
                <w:sz w:val="22"/>
                <w:szCs w:val="22"/>
              </w:rPr>
              <w:instrText xml:space="preserve"> HYPERLINK "https://www-cambridge-org.proxy1.athensams.net/core/journals/ajs-review/article/halkinabraham-and-hartmandavid-crisis-and-leadership-epistles-of-maimonides-philadelphia-jewish-publication-society-of-america-1985-x-292-pp/0CE15CC7AA22C53EB9E8272D89CC6E6E" </w:instrText>
            </w:r>
            <w:r w:rsidRPr="00897032">
              <w:rPr>
                <w:color w:val="004229"/>
                <w:sz w:val="22"/>
                <w:szCs w:val="22"/>
              </w:rPr>
            </w:r>
            <w:r w:rsidRPr="00897032">
              <w:rPr>
                <w:color w:val="004229"/>
                <w:sz w:val="22"/>
                <w:szCs w:val="22"/>
              </w:rPr>
              <w:fldChar w:fldCharType="separate"/>
            </w:r>
            <w:r w:rsidRPr="00897032">
              <w:rPr>
                <w:rStyle w:val="Hyperlink"/>
                <w:sz w:val="22"/>
                <w:szCs w:val="22"/>
              </w:rPr>
              <w:t xml:space="preserve">Abraham Halkin and David Hartman. </w:t>
            </w:r>
            <w:r w:rsidRPr="00897032">
              <w:rPr>
                <w:rStyle w:val="Hyperlink"/>
                <w:i/>
                <w:iCs/>
                <w:sz w:val="22"/>
                <w:szCs w:val="22"/>
              </w:rPr>
              <w:t>Crisis and Leadership: Epistles of Maimonides</w:t>
            </w:r>
            <w:r w:rsidRPr="00897032">
              <w:rPr>
                <w:rStyle w:val="Hyperlink"/>
                <w:sz w:val="22"/>
                <w:szCs w:val="22"/>
              </w:rPr>
              <w:t xml:space="preserve"> </w:t>
            </w:r>
            <w:r w:rsidRPr="00897032">
              <w:rPr>
                <w:color w:val="004229"/>
                <w:sz w:val="22"/>
                <w:szCs w:val="22"/>
              </w:rPr>
              <w:fldChar w:fldCharType="end"/>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5E0AA72A" w14:textId="77777777" w:rsidR="005663E6" w:rsidRPr="00897032" w:rsidRDefault="005663E6" w:rsidP="00A6131B">
            <w:pPr>
              <w:spacing w:line="276" w:lineRule="auto"/>
              <w:rPr>
                <w:color w:val="004229"/>
                <w:sz w:val="22"/>
                <w:szCs w:val="22"/>
              </w:rPr>
            </w:pPr>
            <w:r w:rsidRPr="00897032">
              <w:rPr>
                <w:color w:val="004229"/>
                <w:sz w:val="22"/>
                <w:szCs w:val="22"/>
              </w:rPr>
              <w:t>Maimonides: Philosopher, Codifier, and Leader</w:t>
            </w:r>
          </w:p>
          <w:p w14:paraId="59BBDA70" w14:textId="77777777" w:rsidR="005663E6" w:rsidRPr="00897032" w:rsidRDefault="005663E6" w:rsidP="00A6131B">
            <w:pPr>
              <w:spacing w:line="276" w:lineRule="auto"/>
              <w:rPr>
                <w:color w:val="004229"/>
                <w:sz w:val="22"/>
                <w:szCs w:val="22"/>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6B7CEE9" w14:textId="77777777" w:rsidR="005663E6" w:rsidRPr="00897032" w:rsidRDefault="005663E6" w:rsidP="005663E6">
            <w:pPr>
              <w:numPr>
                <w:ilvl w:val="0"/>
                <w:numId w:val="1"/>
              </w:numPr>
              <w:spacing w:line="276" w:lineRule="auto"/>
              <w:rPr>
                <w:color w:val="004229"/>
                <w:sz w:val="22"/>
                <w:szCs w:val="22"/>
              </w:rPr>
            </w:pPr>
          </w:p>
        </w:tc>
      </w:tr>
      <w:tr w:rsidR="005663E6" w:rsidRPr="00897032" w14:paraId="6A6B4000"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492A1012" w14:textId="77777777" w:rsidR="005663E6" w:rsidRPr="00897032" w:rsidRDefault="005663E6" w:rsidP="00A6131B">
            <w:pPr>
              <w:spacing w:line="276" w:lineRule="auto"/>
              <w:rPr>
                <w:i/>
                <w:color w:val="004229"/>
                <w:sz w:val="22"/>
                <w:szCs w:val="22"/>
              </w:rPr>
            </w:pPr>
            <w:r w:rsidRPr="00897032">
              <w:rPr>
                <w:color w:val="004229"/>
                <w:sz w:val="22"/>
                <w:szCs w:val="22"/>
              </w:rPr>
              <w:t>Rachel Elior, "Exile and Redemption in Jewish Mystical Thought"</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6DB75B07" w14:textId="77777777" w:rsidR="005663E6" w:rsidRPr="00897032" w:rsidRDefault="005663E6" w:rsidP="00A6131B">
            <w:pPr>
              <w:spacing w:line="276" w:lineRule="auto"/>
              <w:rPr>
                <w:color w:val="004229"/>
                <w:sz w:val="22"/>
                <w:szCs w:val="22"/>
              </w:rPr>
            </w:pPr>
            <w:r w:rsidRPr="00897032">
              <w:rPr>
                <w:color w:val="004229"/>
                <w:sz w:val="22"/>
                <w:szCs w:val="22"/>
              </w:rPr>
              <w:t>Isaac Luria: Exile and Mysticism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E2C093D" w14:textId="77777777" w:rsidR="005663E6" w:rsidRPr="00897032" w:rsidRDefault="005663E6" w:rsidP="005663E6">
            <w:pPr>
              <w:numPr>
                <w:ilvl w:val="0"/>
                <w:numId w:val="1"/>
              </w:numPr>
              <w:spacing w:line="276" w:lineRule="auto"/>
              <w:rPr>
                <w:color w:val="004229"/>
                <w:sz w:val="22"/>
                <w:szCs w:val="22"/>
              </w:rPr>
            </w:pPr>
          </w:p>
        </w:tc>
      </w:tr>
      <w:bookmarkEnd w:id="0"/>
      <w:tr w:rsidR="005663E6" w:rsidRPr="00897032" w14:paraId="00B95AF1"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vMerge w:val="restart"/>
            <w:tcBorders>
              <w:top w:val="single" w:sz="4" w:space="0" w:color="auto"/>
              <w:left w:val="single" w:sz="4" w:space="0" w:color="auto"/>
              <w:right w:val="single" w:sz="4" w:space="0" w:color="auto"/>
            </w:tcBorders>
            <w:shd w:val="clear" w:color="auto" w:fill="auto"/>
          </w:tcPr>
          <w:p w14:paraId="2F832DD9" w14:textId="77777777" w:rsidR="005663E6" w:rsidRPr="00897032" w:rsidRDefault="005663E6" w:rsidP="00A6131B">
            <w:pPr>
              <w:spacing w:line="276" w:lineRule="auto"/>
              <w:rPr>
                <w:color w:val="004229"/>
                <w:sz w:val="22"/>
                <w:szCs w:val="22"/>
              </w:rPr>
            </w:pPr>
            <w:r w:rsidRPr="00897032">
              <w:rPr>
                <w:color w:val="004229"/>
                <w:sz w:val="22"/>
                <w:szCs w:val="22"/>
              </w:rPr>
              <w:t xml:space="preserve">Gerschom Scholem, </w:t>
            </w:r>
            <w:r w:rsidRPr="00897032">
              <w:rPr>
                <w:i/>
                <w:iCs/>
                <w:color w:val="004229"/>
                <w:sz w:val="22"/>
                <w:szCs w:val="22"/>
              </w:rPr>
              <w:t>Sabbetai Sevi</w:t>
            </w:r>
          </w:p>
        </w:tc>
        <w:tc>
          <w:tcPr>
            <w:tcW w:w="3583" w:type="dxa"/>
            <w:tcBorders>
              <w:top w:val="single" w:sz="4" w:space="0" w:color="auto"/>
              <w:left w:val="single" w:sz="4" w:space="0" w:color="auto"/>
              <w:right w:val="single" w:sz="4" w:space="0" w:color="auto"/>
            </w:tcBorders>
            <w:shd w:val="clear" w:color="auto" w:fill="auto"/>
          </w:tcPr>
          <w:p w14:paraId="56829C3F" w14:textId="77777777" w:rsidR="005663E6" w:rsidRPr="00897032" w:rsidRDefault="005663E6" w:rsidP="00A6131B">
            <w:pPr>
              <w:spacing w:line="276" w:lineRule="auto"/>
              <w:rPr>
                <w:color w:val="004229"/>
                <w:sz w:val="22"/>
                <w:szCs w:val="22"/>
              </w:rPr>
            </w:pPr>
            <w:r w:rsidRPr="00897032">
              <w:rPr>
                <w:color w:val="004229"/>
                <w:sz w:val="22"/>
                <w:szCs w:val="22"/>
              </w:rPr>
              <w:t>Shabbetai Sevi the Mystical Messiah</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BB1027D" w14:textId="77777777" w:rsidR="005663E6" w:rsidRPr="00897032" w:rsidRDefault="005663E6" w:rsidP="005663E6">
            <w:pPr>
              <w:numPr>
                <w:ilvl w:val="0"/>
                <w:numId w:val="1"/>
              </w:numPr>
              <w:spacing w:line="276" w:lineRule="auto"/>
              <w:rPr>
                <w:color w:val="004229"/>
                <w:sz w:val="22"/>
                <w:szCs w:val="22"/>
              </w:rPr>
            </w:pPr>
          </w:p>
        </w:tc>
      </w:tr>
      <w:tr w:rsidR="005663E6" w:rsidRPr="00897032" w14:paraId="5D881BED"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vMerge/>
            <w:tcBorders>
              <w:left w:val="single" w:sz="4" w:space="0" w:color="auto"/>
              <w:bottom w:val="single" w:sz="4" w:space="0" w:color="auto"/>
              <w:right w:val="single" w:sz="4" w:space="0" w:color="auto"/>
            </w:tcBorders>
            <w:shd w:val="clear" w:color="auto" w:fill="auto"/>
          </w:tcPr>
          <w:p w14:paraId="61E287D2" w14:textId="77777777" w:rsidR="005663E6" w:rsidRPr="00897032" w:rsidRDefault="005663E6" w:rsidP="00A6131B">
            <w:pPr>
              <w:spacing w:line="276" w:lineRule="auto"/>
              <w:rPr>
                <w:color w:val="004229"/>
                <w:sz w:val="22"/>
                <w:szCs w:val="22"/>
              </w:rPr>
            </w:pPr>
          </w:p>
        </w:tc>
        <w:tc>
          <w:tcPr>
            <w:tcW w:w="3583" w:type="dxa"/>
            <w:tcBorders>
              <w:left w:val="single" w:sz="4" w:space="0" w:color="auto"/>
              <w:bottom w:val="single" w:sz="4" w:space="0" w:color="auto"/>
              <w:right w:val="single" w:sz="4" w:space="0" w:color="auto"/>
            </w:tcBorders>
            <w:shd w:val="clear" w:color="auto" w:fill="auto"/>
          </w:tcPr>
          <w:p w14:paraId="4A816CF0" w14:textId="77777777" w:rsidR="005663E6" w:rsidRPr="00897032" w:rsidRDefault="005663E6" w:rsidP="00A6131B">
            <w:pPr>
              <w:spacing w:line="276" w:lineRule="auto"/>
              <w:rPr>
                <w:color w:val="004229"/>
                <w:sz w:val="22"/>
                <w:szCs w:val="22"/>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23D1CD6" w14:textId="77777777" w:rsidR="005663E6" w:rsidRPr="00897032" w:rsidRDefault="005663E6" w:rsidP="005663E6">
            <w:pPr>
              <w:numPr>
                <w:ilvl w:val="0"/>
                <w:numId w:val="1"/>
              </w:numPr>
              <w:spacing w:line="276" w:lineRule="auto"/>
              <w:rPr>
                <w:color w:val="004229"/>
                <w:sz w:val="22"/>
                <w:szCs w:val="22"/>
              </w:rPr>
            </w:pPr>
          </w:p>
        </w:tc>
      </w:tr>
      <w:tr w:rsidR="005663E6" w:rsidRPr="00897032" w14:paraId="737D4DBE"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vMerge w:val="restart"/>
            <w:tcBorders>
              <w:top w:val="single" w:sz="4" w:space="0" w:color="auto"/>
              <w:left w:val="single" w:sz="4" w:space="0" w:color="auto"/>
              <w:right w:val="single" w:sz="4" w:space="0" w:color="auto"/>
            </w:tcBorders>
            <w:shd w:val="clear" w:color="auto" w:fill="auto"/>
          </w:tcPr>
          <w:p w14:paraId="49A4394D"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Moshe Rosman, </w:t>
            </w:r>
            <w:r w:rsidRPr="00897032">
              <w:rPr>
                <w:i/>
                <w:iCs/>
                <w:color w:val="004229"/>
                <w:sz w:val="22"/>
                <w:szCs w:val="22"/>
              </w:rPr>
              <w:t>Founder of Hasidism</w:t>
            </w:r>
          </w:p>
        </w:tc>
        <w:tc>
          <w:tcPr>
            <w:tcW w:w="3583" w:type="dxa"/>
            <w:vMerge w:val="restart"/>
            <w:tcBorders>
              <w:top w:val="single" w:sz="4" w:space="0" w:color="auto"/>
              <w:left w:val="single" w:sz="4" w:space="0" w:color="auto"/>
              <w:right w:val="single" w:sz="4" w:space="0" w:color="auto"/>
            </w:tcBorders>
            <w:shd w:val="clear" w:color="auto" w:fill="auto"/>
          </w:tcPr>
          <w:p w14:paraId="3C370F85" w14:textId="77777777" w:rsidR="005663E6" w:rsidRPr="00897032" w:rsidRDefault="005663E6" w:rsidP="00A6131B">
            <w:pPr>
              <w:spacing w:line="276" w:lineRule="auto"/>
              <w:rPr>
                <w:color w:val="004229"/>
                <w:sz w:val="22"/>
                <w:szCs w:val="22"/>
              </w:rPr>
            </w:pPr>
            <w:r w:rsidRPr="00897032">
              <w:rPr>
                <w:color w:val="004229"/>
                <w:sz w:val="22"/>
                <w:szCs w:val="22"/>
              </w:rPr>
              <w:t>Israel "Ba'al Shem Tov" and the Rise of Hasidism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75B4546" w14:textId="77777777" w:rsidR="005663E6" w:rsidRPr="00897032" w:rsidRDefault="005663E6" w:rsidP="005663E6">
            <w:pPr>
              <w:numPr>
                <w:ilvl w:val="0"/>
                <w:numId w:val="1"/>
              </w:numPr>
              <w:spacing w:line="276" w:lineRule="auto"/>
              <w:rPr>
                <w:color w:val="004229"/>
                <w:sz w:val="22"/>
                <w:szCs w:val="22"/>
              </w:rPr>
            </w:pPr>
          </w:p>
        </w:tc>
      </w:tr>
      <w:tr w:rsidR="005663E6" w:rsidRPr="00897032" w14:paraId="57606167"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vMerge/>
            <w:tcBorders>
              <w:left w:val="single" w:sz="4" w:space="0" w:color="auto"/>
              <w:bottom w:val="single" w:sz="4" w:space="0" w:color="auto"/>
              <w:right w:val="single" w:sz="4" w:space="0" w:color="auto"/>
            </w:tcBorders>
            <w:shd w:val="clear" w:color="auto" w:fill="auto"/>
          </w:tcPr>
          <w:p w14:paraId="291C5E85" w14:textId="77777777" w:rsidR="005663E6" w:rsidRPr="00897032" w:rsidRDefault="005663E6" w:rsidP="00A6131B">
            <w:pPr>
              <w:spacing w:line="276" w:lineRule="auto"/>
              <w:rPr>
                <w:color w:val="004229"/>
                <w:sz w:val="22"/>
                <w:szCs w:val="22"/>
              </w:rPr>
            </w:pPr>
          </w:p>
        </w:tc>
        <w:tc>
          <w:tcPr>
            <w:tcW w:w="3583" w:type="dxa"/>
            <w:vMerge/>
            <w:tcBorders>
              <w:left w:val="single" w:sz="4" w:space="0" w:color="auto"/>
              <w:bottom w:val="single" w:sz="4" w:space="0" w:color="auto"/>
              <w:right w:val="single" w:sz="4" w:space="0" w:color="auto"/>
            </w:tcBorders>
            <w:shd w:val="clear" w:color="auto" w:fill="auto"/>
          </w:tcPr>
          <w:p w14:paraId="4062EEC1" w14:textId="77777777" w:rsidR="005663E6" w:rsidRPr="00897032" w:rsidRDefault="005663E6" w:rsidP="00A6131B">
            <w:pPr>
              <w:spacing w:line="276" w:lineRule="auto"/>
              <w:rPr>
                <w:color w:val="004229"/>
                <w:sz w:val="22"/>
                <w:szCs w:val="22"/>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E6E452B" w14:textId="77777777" w:rsidR="005663E6" w:rsidRPr="00897032" w:rsidRDefault="005663E6" w:rsidP="005663E6">
            <w:pPr>
              <w:numPr>
                <w:ilvl w:val="0"/>
                <w:numId w:val="1"/>
              </w:numPr>
              <w:spacing w:line="276" w:lineRule="auto"/>
              <w:rPr>
                <w:color w:val="004229"/>
                <w:sz w:val="22"/>
                <w:szCs w:val="22"/>
              </w:rPr>
            </w:pPr>
          </w:p>
        </w:tc>
      </w:tr>
      <w:tr w:rsidR="005663E6" w:rsidRPr="00897032" w14:paraId="4A6ACB63"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vMerge w:val="restart"/>
            <w:tcBorders>
              <w:top w:val="single" w:sz="4" w:space="0" w:color="auto"/>
              <w:left w:val="single" w:sz="4" w:space="0" w:color="auto"/>
              <w:right w:val="single" w:sz="4" w:space="0" w:color="auto"/>
            </w:tcBorders>
            <w:shd w:val="clear" w:color="auto" w:fill="auto"/>
          </w:tcPr>
          <w:p w14:paraId="2785A401"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Eliyahu Stern, </w:t>
            </w:r>
            <w:r w:rsidRPr="00897032">
              <w:rPr>
                <w:i/>
                <w:iCs/>
                <w:color w:val="004229"/>
                <w:sz w:val="22"/>
                <w:szCs w:val="22"/>
              </w:rPr>
              <w:t>The Genius</w:t>
            </w:r>
          </w:p>
        </w:tc>
        <w:tc>
          <w:tcPr>
            <w:tcW w:w="3583" w:type="dxa"/>
            <w:vMerge w:val="restart"/>
            <w:tcBorders>
              <w:top w:val="single" w:sz="4" w:space="0" w:color="auto"/>
              <w:left w:val="single" w:sz="4" w:space="0" w:color="auto"/>
              <w:right w:val="single" w:sz="4" w:space="0" w:color="auto"/>
            </w:tcBorders>
            <w:shd w:val="clear" w:color="auto" w:fill="auto"/>
          </w:tcPr>
          <w:p w14:paraId="4CF1904E" w14:textId="77777777" w:rsidR="005663E6" w:rsidRPr="00897032" w:rsidRDefault="005663E6" w:rsidP="00A6131B">
            <w:pPr>
              <w:spacing w:line="276" w:lineRule="auto"/>
              <w:rPr>
                <w:color w:val="004229"/>
                <w:sz w:val="22"/>
                <w:szCs w:val="22"/>
              </w:rPr>
            </w:pPr>
            <w:r w:rsidRPr="00897032">
              <w:rPr>
                <w:color w:val="004229"/>
                <w:sz w:val="22"/>
                <w:szCs w:val="22"/>
              </w:rPr>
              <w:t>Elijah the "Gaon of Vilna" and the Rise of Mitnagedism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A39E749" w14:textId="77777777" w:rsidR="005663E6" w:rsidRPr="00897032" w:rsidRDefault="005663E6" w:rsidP="005663E6">
            <w:pPr>
              <w:numPr>
                <w:ilvl w:val="0"/>
                <w:numId w:val="1"/>
              </w:numPr>
              <w:spacing w:line="276" w:lineRule="auto"/>
              <w:rPr>
                <w:color w:val="004229"/>
                <w:sz w:val="22"/>
                <w:szCs w:val="22"/>
              </w:rPr>
            </w:pPr>
          </w:p>
        </w:tc>
      </w:tr>
      <w:tr w:rsidR="005663E6" w:rsidRPr="00897032" w14:paraId="66A49929"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vMerge/>
            <w:tcBorders>
              <w:left w:val="single" w:sz="4" w:space="0" w:color="auto"/>
              <w:bottom w:val="single" w:sz="4" w:space="0" w:color="auto"/>
              <w:right w:val="single" w:sz="4" w:space="0" w:color="auto"/>
            </w:tcBorders>
            <w:shd w:val="clear" w:color="auto" w:fill="auto"/>
          </w:tcPr>
          <w:p w14:paraId="7E097612" w14:textId="77777777" w:rsidR="005663E6" w:rsidRPr="00897032" w:rsidRDefault="005663E6" w:rsidP="00A6131B">
            <w:pPr>
              <w:spacing w:line="276" w:lineRule="auto"/>
              <w:rPr>
                <w:color w:val="004229"/>
                <w:sz w:val="22"/>
                <w:szCs w:val="22"/>
              </w:rPr>
            </w:pPr>
          </w:p>
        </w:tc>
        <w:tc>
          <w:tcPr>
            <w:tcW w:w="3583" w:type="dxa"/>
            <w:vMerge/>
            <w:tcBorders>
              <w:left w:val="single" w:sz="4" w:space="0" w:color="auto"/>
              <w:bottom w:val="single" w:sz="4" w:space="0" w:color="auto"/>
              <w:right w:val="single" w:sz="4" w:space="0" w:color="auto"/>
            </w:tcBorders>
            <w:shd w:val="clear" w:color="auto" w:fill="auto"/>
          </w:tcPr>
          <w:p w14:paraId="4C0379F6" w14:textId="77777777" w:rsidR="005663E6" w:rsidRPr="00897032" w:rsidRDefault="005663E6" w:rsidP="00A6131B">
            <w:pPr>
              <w:spacing w:line="276" w:lineRule="auto"/>
              <w:rPr>
                <w:color w:val="004229"/>
                <w:sz w:val="22"/>
                <w:szCs w:val="22"/>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C6AC216" w14:textId="77777777" w:rsidR="005663E6" w:rsidRPr="00897032" w:rsidRDefault="005663E6" w:rsidP="005663E6">
            <w:pPr>
              <w:numPr>
                <w:ilvl w:val="0"/>
                <w:numId w:val="1"/>
              </w:numPr>
              <w:spacing w:line="276" w:lineRule="auto"/>
              <w:rPr>
                <w:color w:val="004229"/>
                <w:sz w:val="22"/>
                <w:szCs w:val="22"/>
              </w:rPr>
            </w:pPr>
          </w:p>
        </w:tc>
      </w:tr>
      <w:tr w:rsidR="005663E6" w:rsidRPr="00897032" w14:paraId="383E9EC1"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5394AB8F"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Shmuel Feiner, </w:t>
            </w:r>
            <w:r w:rsidRPr="00897032">
              <w:rPr>
                <w:i/>
                <w:iCs/>
                <w:color w:val="004229"/>
                <w:sz w:val="22"/>
                <w:szCs w:val="22"/>
              </w:rPr>
              <w:t>Moses Mendelssohn</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09867BD9" w14:textId="77777777" w:rsidR="005663E6" w:rsidRPr="00897032" w:rsidRDefault="005663E6" w:rsidP="00A6131B">
            <w:pPr>
              <w:spacing w:line="276" w:lineRule="auto"/>
              <w:rPr>
                <w:color w:val="004229"/>
                <w:sz w:val="22"/>
                <w:szCs w:val="22"/>
              </w:rPr>
            </w:pPr>
            <w:r w:rsidRPr="00897032">
              <w:rPr>
                <w:color w:val="004229"/>
                <w:sz w:val="22"/>
                <w:szCs w:val="22"/>
              </w:rPr>
              <w:t>Moses Mendelssohn and the Jewish Enlightenment</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749E0B8" w14:textId="77777777" w:rsidR="005663E6" w:rsidRPr="00897032" w:rsidRDefault="005663E6" w:rsidP="005663E6">
            <w:pPr>
              <w:numPr>
                <w:ilvl w:val="0"/>
                <w:numId w:val="1"/>
              </w:numPr>
              <w:spacing w:line="276" w:lineRule="auto"/>
              <w:rPr>
                <w:color w:val="004229"/>
                <w:sz w:val="22"/>
                <w:szCs w:val="22"/>
              </w:rPr>
            </w:pPr>
          </w:p>
        </w:tc>
      </w:tr>
      <w:tr w:rsidR="005663E6" w:rsidRPr="00897032" w14:paraId="46301D73"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555D1686" w14:textId="77777777" w:rsidR="005663E6" w:rsidRPr="00897032" w:rsidRDefault="005663E6" w:rsidP="00A6131B">
            <w:pPr>
              <w:spacing w:line="276" w:lineRule="auto"/>
              <w:rPr>
                <w:color w:val="004229"/>
                <w:sz w:val="22"/>
                <w:szCs w:val="22"/>
              </w:rPr>
            </w:pPr>
            <w:r w:rsidRPr="00897032">
              <w:rPr>
                <w:color w:val="004229"/>
                <w:sz w:val="22"/>
                <w:szCs w:val="22"/>
              </w:rPr>
              <w:t>Adam Ferziger, "Abraham Geiger and the Denominational Approach to Jewish Life"</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6F35E64C" w14:textId="77777777" w:rsidR="005663E6" w:rsidRPr="00897032" w:rsidRDefault="005663E6" w:rsidP="00A6131B">
            <w:pPr>
              <w:spacing w:line="276" w:lineRule="auto"/>
              <w:rPr>
                <w:color w:val="004229"/>
                <w:sz w:val="22"/>
                <w:szCs w:val="22"/>
              </w:rPr>
            </w:pPr>
            <w:r w:rsidRPr="00897032">
              <w:rPr>
                <w:color w:val="004229"/>
                <w:sz w:val="22"/>
                <w:szCs w:val="22"/>
              </w:rPr>
              <w:t>Abraham Geiger and Jewish Reform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1D0E6BA" w14:textId="77777777" w:rsidR="005663E6" w:rsidRPr="00897032" w:rsidRDefault="005663E6" w:rsidP="005663E6">
            <w:pPr>
              <w:numPr>
                <w:ilvl w:val="0"/>
                <w:numId w:val="1"/>
              </w:numPr>
              <w:spacing w:line="276" w:lineRule="auto"/>
              <w:rPr>
                <w:color w:val="004229"/>
                <w:sz w:val="22"/>
                <w:szCs w:val="22"/>
              </w:rPr>
            </w:pPr>
          </w:p>
        </w:tc>
      </w:tr>
      <w:tr w:rsidR="005663E6" w:rsidRPr="00897032" w14:paraId="12B3B838"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3EE6A13E" w14:textId="77777777" w:rsidR="005663E6" w:rsidRPr="00897032" w:rsidRDefault="005663E6" w:rsidP="00A6131B">
            <w:pPr>
              <w:spacing w:line="276" w:lineRule="auto"/>
              <w:rPr>
                <w:color w:val="004229"/>
                <w:sz w:val="22"/>
                <w:szCs w:val="22"/>
              </w:rPr>
            </w:pPr>
            <w:r w:rsidRPr="00897032">
              <w:rPr>
                <w:color w:val="004229"/>
                <w:sz w:val="22"/>
                <w:szCs w:val="22"/>
              </w:rPr>
              <w:t>Michael Silber, "The Emergence of Ultra-Orthodoxy"</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30C4978C" w14:textId="77777777" w:rsidR="005663E6" w:rsidRPr="00897032" w:rsidRDefault="005663E6" w:rsidP="00A6131B">
            <w:pPr>
              <w:spacing w:line="276" w:lineRule="auto"/>
              <w:rPr>
                <w:color w:val="004229"/>
                <w:sz w:val="22"/>
                <w:szCs w:val="22"/>
              </w:rPr>
            </w:pPr>
            <w:r w:rsidRPr="00897032">
              <w:rPr>
                <w:color w:val="004229"/>
                <w:sz w:val="22"/>
                <w:szCs w:val="22"/>
              </w:rPr>
              <w:t>Hatam Sofer and Hungarian Orthodoxy</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0F6AF67" w14:textId="77777777" w:rsidR="005663E6" w:rsidRPr="00897032" w:rsidRDefault="005663E6" w:rsidP="005663E6">
            <w:pPr>
              <w:numPr>
                <w:ilvl w:val="0"/>
                <w:numId w:val="1"/>
              </w:numPr>
              <w:spacing w:line="276" w:lineRule="auto"/>
              <w:rPr>
                <w:color w:val="004229"/>
                <w:sz w:val="22"/>
                <w:szCs w:val="22"/>
              </w:rPr>
            </w:pPr>
          </w:p>
        </w:tc>
      </w:tr>
      <w:tr w:rsidR="005663E6" w:rsidRPr="00897032" w14:paraId="470D8459"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13AEFFDC"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Adam Ferziger, </w:t>
            </w:r>
            <w:r w:rsidRPr="00897032">
              <w:rPr>
                <w:i/>
                <w:iCs/>
                <w:color w:val="004229"/>
                <w:sz w:val="22"/>
                <w:szCs w:val="22"/>
              </w:rPr>
              <w:t>Exclusion and Hierarchy</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3B9A4CCA" w14:textId="77777777" w:rsidR="005663E6" w:rsidRPr="00897032" w:rsidRDefault="005663E6" w:rsidP="00A6131B">
            <w:pPr>
              <w:spacing w:line="276" w:lineRule="auto"/>
              <w:rPr>
                <w:color w:val="004229"/>
                <w:sz w:val="22"/>
                <w:szCs w:val="22"/>
              </w:rPr>
            </w:pPr>
            <w:r w:rsidRPr="00897032">
              <w:rPr>
                <w:color w:val="004229"/>
                <w:sz w:val="22"/>
                <w:szCs w:val="22"/>
              </w:rPr>
              <w:t xml:space="preserve">SR Hirsch and </w:t>
            </w:r>
            <w:r w:rsidRPr="00897032">
              <w:rPr>
                <w:i/>
                <w:iCs/>
                <w:color w:val="004229"/>
                <w:sz w:val="22"/>
                <w:szCs w:val="22"/>
              </w:rPr>
              <w:t>Torah im Derekh Erez</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980A382" w14:textId="77777777" w:rsidR="005663E6" w:rsidRPr="00897032" w:rsidRDefault="005663E6" w:rsidP="005663E6">
            <w:pPr>
              <w:numPr>
                <w:ilvl w:val="0"/>
                <w:numId w:val="1"/>
              </w:numPr>
              <w:spacing w:line="276" w:lineRule="auto"/>
              <w:rPr>
                <w:color w:val="004229"/>
                <w:sz w:val="22"/>
                <w:szCs w:val="22"/>
              </w:rPr>
            </w:pPr>
          </w:p>
        </w:tc>
      </w:tr>
      <w:tr w:rsidR="005663E6" w:rsidRPr="00897032" w14:paraId="0DAD9851"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6C9B272A" w14:textId="25751368" w:rsidR="005663E6" w:rsidRPr="00897032" w:rsidRDefault="005663E6" w:rsidP="00A6131B">
            <w:pPr>
              <w:spacing w:line="276" w:lineRule="auto"/>
              <w:rPr>
                <w:color w:val="004229"/>
                <w:sz w:val="22"/>
                <w:szCs w:val="22"/>
              </w:rPr>
            </w:pPr>
            <w:r w:rsidRPr="00897032">
              <w:rPr>
                <w:color w:val="004229"/>
                <w:sz w:val="22"/>
                <w:szCs w:val="22"/>
              </w:rPr>
              <w:t xml:space="preserve">Naomi Seidman, </w:t>
            </w:r>
            <w:r w:rsidRPr="00897032">
              <w:rPr>
                <w:i/>
                <w:iCs/>
                <w:color w:val="004229"/>
                <w:sz w:val="22"/>
                <w:szCs w:val="22"/>
              </w:rPr>
              <w:t xml:space="preserve">Sarah </w:t>
            </w:r>
            <w:r w:rsidRPr="00897032">
              <w:rPr>
                <w:i/>
                <w:iCs/>
                <w:color w:val="004229"/>
                <w:sz w:val="22"/>
                <w:szCs w:val="22"/>
              </w:rPr>
              <w:t>Schenirer,</w:t>
            </w:r>
            <w:r w:rsidRPr="00897032">
              <w:rPr>
                <w:i/>
                <w:iCs/>
                <w:color w:val="004229"/>
                <w:sz w:val="22"/>
                <w:szCs w:val="22"/>
              </w:rPr>
              <w:t xml:space="preserve"> and the Bais Yaakov Movement</w:t>
            </w:r>
            <w:r w:rsidRPr="00897032">
              <w:rPr>
                <w:color w:val="004229"/>
                <w:sz w:val="22"/>
                <w:szCs w:val="22"/>
              </w:rPr>
              <w:t xml:space="preserve"> </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173A787C" w14:textId="77777777" w:rsidR="005663E6" w:rsidRPr="00897032" w:rsidRDefault="005663E6" w:rsidP="00A6131B">
            <w:pPr>
              <w:spacing w:line="276" w:lineRule="auto"/>
              <w:rPr>
                <w:color w:val="004229"/>
                <w:sz w:val="22"/>
                <w:szCs w:val="22"/>
              </w:rPr>
            </w:pPr>
            <w:r w:rsidRPr="00897032">
              <w:rPr>
                <w:color w:val="004229"/>
                <w:sz w:val="22"/>
                <w:szCs w:val="22"/>
              </w:rPr>
              <w:t>Sarah Schenirer and Female Jewish Leadership</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92CFB33" w14:textId="77777777" w:rsidR="005663E6" w:rsidRPr="00897032" w:rsidRDefault="005663E6" w:rsidP="005663E6">
            <w:pPr>
              <w:numPr>
                <w:ilvl w:val="0"/>
                <w:numId w:val="1"/>
              </w:numPr>
              <w:spacing w:line="276" w:lineRule="auto"/>
              <w:rPr>
                <w:color w:val="004229"/>
                <w:sz w:val="22"/>
                <w:szCs w:val="22"/>
              </w:rPr>
            </w:pPr>
          </w:p>
        </w:tc>
      </w:tr>
      <w:tr w:rsidR="005663E6" w:rsidRPr="00897032" w14:paraId="101343D5"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57B90529" w14:textId="77777777" w:rsidR="005663E6" w:rsidRPr="00897032" w:rsidRDefault="005663E6" w:rsidP="00A6131B">
            <w:pPr>
              <w:spacing w:line="276" w:lineRule="auto"/>
              <w:rPr>
                <w:i/>
                <w:iCs/>
                <w:color w:val="004229"/>
                <w:sz w:val="22"/>
                <w:szCs w:val="22"/>
              </w:rPr>
            </w:pPr>
            <w:r w:rsidRPr="00897032">
              <w:rPr>
                <w:color w:val="004229"/>
                <w:sz w:val="22"/>
                <w:szCs w:val="22"/>
              </w:rPr>
              <w:lastRenderedPageBreak/>
              <w:t xml:space="preserve">Avi  Ravitzky, </w:t>
            </w:r>
            <w:r w:rsidRPr="00897032">
              <w:rPr>
                <w:i/>
                <w:iCs/>
                <w:color w:val="004229"/>
                <w:sz w:val="22"/>
                <w:szCs w:val="22"/>
              </w:rPr>
              <w:t>Messianism, Zionism and Jewish Religious Radicalism</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7007D666" w14:textId="77777777" w:rsidR="005663E6" w:rsidRPr="00897032" w:rsidRDefault="005663E6" w:rsidP="00A6131B">
            <w:pPr>
              <w:spacing w:line="276" w:lineRule="auto"/>
              <w:rPr>
                <w:color w:val="004229"/>
                <w:sz w:val="22"/>
                <w:szCs w:val="22"/>
              </w:rPr>
            </w:pPr>
            <w:r w:rsidRPr="00897032">
              <w:rPr>
                <w:color w:val="004229"/>
                <w:sz w:val="22"/>
                <w:szCs w:val="22"/>
              </w:rPr>
              <w:t>A.I. Kook and Redemptive Zionism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7B90575" w14:textId="77777777" w:rsidR="005663E6" w:rsidRPr="00897032" w:rsidRDefault="005663E6" w:rsidP="005663E6">
            <w:pPr>
              <w:numPr>
                <w:ilvl w:val="0"/>
                <w:numId w:val="1"/>
              </w:numPr>
              <w:spacing w:line="276" w:lineRule="auto"/>
              <w:rPr>
                <w:color w:val="004229"/>
                <w:sz w:val="22"/>
                <w:szCs w:val="22"/>
              </w:rPr>
            </w:pPr>
          </w:p>
        </w:tc>
      </w:tr>
      <w:tr w:rsidR="005663E6" w:rsidRPr="00897032" w14:paraId="062F0701"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4E1DEC43" w14:textId="77777777" w:rsidR="005663E6" w:rsidRPr="00897032" w:rsidRDefault="005663E6" w:rsidP="00A6131B">
            <w:pPr>
              <w:spacing w:line="276" w:lineRule="auto"/>
              <w:rPr>
                <w:color w:val="004229"/>
                <w:sz w:val="22"/>
                <w:szCs w:val="22"/>
                <w:lang w:val="en"/>
              </w:rPr>
            </w:pPr>
            <w:r w:rsidRPr="00897032">
              <w:rPr>
                <w:color w:val="004229"/>
                <w:sz w:val="22"/>
                <w:szCs w:val="22"/>
                <w:lang w:val="en"/>
              </w:rPr>
              <w:t>Zvi Zohar, "Sephardic Rabbinic Responses to Modernity: Some Central Characteristics"</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6CFDB4C8" w14:textId="77777777" w:rsidR="005663E6" w:rsidRPr="00897032" w:rsidRDefault="005663E6" w:rsidP="00A6131B">
            <w:pPr>
              <w:spacing w:line="276" w:lineRule="auto"/>
              <w:rPr>
                <w:color w:val="004229"/>
                <w:sz w:val="22"/>
                <w:szCs w:val="22"/>
              </w:rPr>
            </w:pPr>
            <w:r w:rsidRPr="00897032">
              <w:rPr>
                <w:color w:val="004229"/>
                <w:sz w:val="22"/>
                <w:szCs w:val="22"/>
              </w:rPr>
              <w:t>Ben-Zion Meir Hai Ouziel and the Halakhic Tradition of Eastern Jewry</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C0D52D1" w14:textId="77777777" w:rsidR="005663E6" w:rsidRPr="00897032" w:rsidRDefault="005663E6" w:rsidP="005663E6">
            <w:pPr>
              <w:numPr>
                <w:ilvl w:val="0"/>
                <w:numId w:val="1"/>
              </w:numPr>
              <w:spacing w:line="276" w:lineRule="auto"/>
              <w:rPr>
                <w:color w:val="004229"/>
                <w:sz w:val="22"/>
                <w:szCs w:val="22"/>
              </w:rPr>
            </w:pPr>
          </w:p>
        </w:tc>
      </w:tr>
      <w:tr w:rsidR="005663E6" w:rsidRPr="00897032" w14:paraId="008E4E96"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552C5421"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Mel Scult, </w:t>
            </w:r>
            <w:r w:rsidRPr="00897032">
              <w:rPr>
                <w:i/>
                <w:iCs/>
                <w:color w:val="004229"/>
                <w:sz w:val="22"/>
                <w:szCs w:val="22"/>
              </w:rPr>
              <w:t>The Radical American Judaism of MM Kaplan</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0A45A9F" w14:textId="77777777" w:rsidR="005663E6" w:rsidRPr="00897032" w:rsidRDefault="005663E6" w:rsidP="00A6131B">
            <w:pPr>
              <w:spacing w:line="276" w:lineRule="auto"/>
              <w:rPr>
                <w:color w:val="004229"/>
                <w:sz w:val="22"/>
                <w:szCs w:val="22"/>
              </w:rPr>
            </w:pPr>
            <w:r w:rsidRPr="00897032">
              <w:rPr>
                <w:color w:val="004229"/>
                <w:sz w:val="22"/>
                <w:szCs w:val="22"/>
              </w:rPr>
              <w:t>Mordecai Kaplan and Judaism as a Civilization</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C353710" w14:textId="77777777" w:rsidR="005663E6" w:rsidRPr="00897032" w:rsidRDefault="005663E6" w:rsidP="005663E6">
            <w:pPr>
              <w:numPr>
                <w:ilvl w:val="0"/>
                <w:numId w:val="1"/>
              </w:numPr>
              <w:spacing w:line="276" w:lineRule="auto"/>
              <w:rPr>
                <w:color w:val="004229"/>
                <w:sz w:val="22"/>
                <w:szCs w:val="22"/>
              </w:rPr>
            </w:pPr>
          </w:p>
        </w:tc>
      </w:tr>
      <w:tr w:rsidR="005663E6" w:rsidRPr="00897032" w14:paraId="0348B626"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6E6987F0"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Shai Held, </w:t>
            </w:r>
            <w:r w:rsidRPr="00897032">
              <w:rPr>
                <w:i/>
                <w:iCs/>
                <w:color w:val="004229"/>
                <w:sz w:val="22"/>
                <w:szCs w:val="22"/>
              </w:rPr>
              <w:t>Abraham Joshua Heschel</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6190EBE9" w14:textId="77777777" w:rsidR="005663E6" w:rsidRPr="00897032" w:rsidRDefault="005663E6" w:rsidP="00A6131B">
            <w:pPr>
              <w:spacing w:line="276" w:lineRule="auto"/>
              <w:rPr>
                <w:color w:val="004229"/>
                <w:sz w:val="22"/>
                <w:szCs w:val="22"/>
              </w:rPr>
            </w:pPr>
            <w:r w:rsidRPr="00897032">
              <w:rPr>
                <w:color w:val="004229"/>
                <w:sz w:val="22"/>
                <w:szCs w:val="22"/>
              </w:rPr>
              <w:t>Abraham Joshua Heschel and Spiritual Ethics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FB73A6A" w14:textId="77777777" w:rsidR="005663E6" w:rsidRPr="00897032" w:rsidRDefault="005663E6" w:rsidP="005663E6">
            <w:pPr>
              <w:numPr>
                <w:ilvl w:val="0"/>
                <w:numId w:val="1"/>
              </w:numPr>
              <w:spacing w:line="276" w:lineRule="auto"/>
              <w:rPr>
                <w:color w:val="004229"/>
                <w:sz w:val="22"/>
                <w:szCs w:val="22"/>
              </w:rPr>
            </w:pPr>
          </w:p>
        </w:tc>
      </w:tr>
      <w:tr w:rsidR="005663E6" w:rsidRPr="00897032" w14:paraId="0FED5079"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178087C7"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Seth Farber, </w:t>
            </w:r>
            <w:r w:rsidRPr="00897032">
              <w:rPr>
                <w:i/>
                <w:iCs/>
                <w:color w:val="004229"/>
                <w:sz w:val="22"/>
                <w:szCs w:val="22"/>
              </w:rPr>
              <w:t>An American Orthodox Dreamer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38E5AB12" w14:textId="77777777" w:rsidR="005663E6" w:rsidRPr="00897032" w:rsidRDefault="005663E6" w:rsidP="00A6131B">
            <w:pPr>
              <w:spacing w:line="276" w:lineRule="auto"/>
              <w:rPr>
                <w:color w:val="004229"/>
                <w:sz w:val="22"/>
                <w:szCs w:val="22"/>
              </w:rPr>
            </w:pPr>
            <w:r w:rsidRPr="00897032">
              <w:rPr>
                <w:color w:val="004229"/>
                <w:sz w:val="22"/>
                <w:szCs w:val="22"/>
              </w:rPr>
              <w:t xml:space="preserve">Joseph Soloveitchik and Orthodox Existentialism  </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DE0B0D9" w14:textId="77777777" w:rsidR="005663E6" w:rsidRPr="00897032" w:rsidRDefault="005663E6" w:rsidP="005663E6">
            <w:pPr>
              <w:numPr>
                <w:ilvl w:val="0"/>
                <w:numId w:val="1"/>
              </w:numPr>
              <w:spacing w:line="276" w:lineRule="auto"/>
              <w:rPr>
                <w:color w:val="004229"/>
                <w:sz w:val="22"/>
                <w:szCs w:val="22"/>
              </w:rPr>
            </w:pPr>
          </w:p>
        </w:tc>
      </w:tr>
      <w:tr w:rsidR="005663E6" w:rsidRPr="00897032" w14:paraId="064CEDFB"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1E34EB0E" w14:textId="77777777" w:rsidR="005663E6" w:rsidRPr="00897032" w:rsidRDefault="005663E6" w:rsidP="00A6131B">
            <w:pPr>
              <w:spacing w:line="276" w:lineRule="auto"/>
              <w:rPr>
                <w:color w:val="004229"/>
                <w:sz w:val="22"/>
                <w:szCs w:val="22"/>
              </w:rPr>
            </w:pPr>
            <w:r w:rsidRPr="00897032">
              <w:rPr>
                <w:color w:val="004229"/>
                <w:sz w:val="22"/>
                <w:szCs w:val="22"/>
              </w:rPr>
              <w:t>Haym Soloveitchik, "Rupture and Reconstruction"</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6F2A3B4B" w14:textId="77777777" w:rsidR="005663E6" w:rsidRPr="00897032" w:rsidRDefault="005663E6" w:rsidP="00A6131B">
            <w:pPr>
              <w:spacing w:line="276" w:lineRule="auto"/>
              <w:rPr>
                <w:color w:val="004229"/>
                <w:sz w:val="22"/>
                <w:szCs w:val="22"/>
              </w:rPr>
            </w:pPr>
            <w:r w:rsidRPr="00897032">
              <w:rPr>
                <w:color w:val="004229"/>
                <w:sz w:val="22"/>
                <w:szCs w:val="22"/>
              </w:rPr>
              <w:t>Aaron Kotler and American Haredism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231A9D3" w14:textId="77777777" w:rsidR="005663E6" w:rsidRPr="00897032" w:rsidRDefault="005663E6" w:rsidP="005663E6">
            <w:pPr>
              <w:numPr>
                <w:ilvl w:val="0"/>
                <w:numId w:val="1"/>
              </w:numPr>
              <w:spacing w:line="276" w:lineRule="auto"/>
              <w:rPr>
                <w:color w:val="004229"/>
                <w:sz w:val="22"/>
                <w:szCs w:val="22"/>
              </w:rPr>
            </w:pPr>
          </w:p>
        </w:tc>
      </w:tr>
      <w:tr w:rsidR="005663E6" w:rsidRPr="00897032" w14:paraId="232BE9C0"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50525FFE"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Menachem Friedman and Samuel Heilman, </w:t>
            </w:r>
            <w:r w:rsidRPr="00897032">
              <w:rPr>
                <w:i/>
                <w:iCs/>
                <w:color w:val="004229"/>
                <w:sz w:val="22"/>
                <w:szCs w:val="22"/>
              </w:rPr>
              <w:t>The Rebbe</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03397AC1" w14:textId="77777777" w:rsidR="005663E6" w:rsidRPr="00897032" w:rsidRDefault="005663E6" w:rsidP="00A6131B">
            <w:pPr>
              <w:spacing w:line="276" w:lineRule="auto"/>
              <w:rPr>
                <w:color w:val="004229"/>
                <w:sz w:val="22"/>
                <w:szCs w:val="22"/>
              </w:rPr>
            </w:pPr>
            <w:r w:rsidRPr="00897032">
              <w:rPr>
                <w:color w:val="004229"/>
                <w:sz w:val="22"/>
                <w:szCs w:val="22"/>
              </w:rPr>
              <w:t>Menachem Mendel Schneerson and Outreach</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F26EBAB" w14:textId="77777777" w:rsidR="005663E6" w:rsidRPr="00897032" w:rsidRDefault="005663E6" w:rsidP="005663E6">
            <w:pPr>
              <w:numPr>
                <w:ilvl w:val="0"/>
                <w:numId w:val="1"/>
              </w:numPr>
              <w:spacing w:line="276" w:lineRule="auto"/>
              <w:rPr>
                <w:color w:val="004229"/>
                <w:sz w:val="22"/>
                <w:szCs w:val="22"/>
              </w:rPr>
            </w:pPr>
          </w:p>
        </w:tc>
      </w:tr>
      <w:tr w:rsidR="005663E6" w:rsidRPr="00897032" w14:paraId="666C0A70"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66B32112" w14:textId="77777777" w:rsidR="005663E6" w:rsidRPr="00897032" w:rsidRDefault="005663E6" w:rsidP="00A6131B">
            <w:pPr>
              <w:spacing w:line="276" w:lineRule="auto"/>
              <w:rPr>
                <w:color w:val="004229"/>
                <w:sz w:val="22"/>
                <w:szCs w:val="22"/>
              </w:rPr>
            </w:pPr>
            <w:r w:rsidRPr="00897032">
              <w:rPr>
                <w:color w:val="004229"/>
                <w:sz w:val="22"/>
                <w:szCs w:val="22"/>
              </w:rPr>
              <w:t xml:space="preserve">Nissim Leon, </w:t>
            </w:r>
            <w:r w:rsidRPr="00897032">
              <w:rPr>
                <w:color w:val="004229"/>
                <w:sz w:val="22"/>
                <w:szCs w:val="22"/>
              </w:rPr>
              <w:br/>
              <w:t>"Zikui Harabim: Ovadia Yosef's Approach toward Religious Activism and his Place in the Haredi Movement within Mizrachi Jewry"</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0108A3D5" w14:textId="77777777" w:rsidR="005663E6" w:rsidRPr="00897032" w:rsidRDefault="005663E6" w:rsidP="00A6131B">
            <w:pPr>
              <w:spacing w:line="276" w:lineRule="auto"/>
              <w:rPr>
                <w:color w:val="004229"/>
                <w:sz w:val="22"/>
                <w:szCs w:val="22"/>
              </w:rPr>
            </w:pPr>
            <w:r w:rsidRPr="00897032">
              <w:rPr>
                <w:color w:val="004229"/>
                <w:sz w:val="22"/>
                <w:szCs w:val="22"/>
              </w:rPr>
              <w:t>Ovadiah Yosef and the Israeli Eastern Neo-Traditionalist Revolution</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381D242" w14:textId="77777777" w:rsidR="005663E6" w:rsidRPr="00897032" w:rsidRDefault="005663E6" w:rsidP="005663E6">
            <w:pPr>
              <w:numPr>
                <w:ilvl w:val="0"/>
                <w:numId w:val="1"/>
              </w:numPr>
              <w:spacing w:line="276" w:lineRule="auto"/>
              <w:rPr>
                <w:color w:val="004229"/>
                <w:sz w:val="22"/>
                <w:szCs w:val="22"/>
              </w:rPr>
            </w:pPr>
          </w:p>
        </w:tc>
      </w:tr>
      <w:tr w:rsidR="005663E6" w:rsidRPr="00897032" w14:paraId="10E52845"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59D95589" w14:textId="77777777" w:rsidR="005663E6" w:rsidRPr="00897032" w:rsidRDefault="005663E6" w:rsidP="00A6131B">
            <w:pPr>
              <w:spacing w:line="276" w:lineRule="auto"/>
              <w:rPr>
                <w:color w:val="004229"/>
                <w:sz w:val="22"/>
                <w:szCs w:val="22"/>
              </w:rPr>
            </w:pPr>
            <w:r w:rsidRPr="00897032">
              <w:rPr>
                <w:color w:val="004229"/>
                <w:sz w:val="22"/>
                <w:szCs w:val="22"/>
              </w:rPr>
              <w:t>Tamar Ross, "Modern Orthodoxy and the Challenge of Feminism"</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01B3435D" w14:textId="77777777" w:rsidR="005663E6" w:rsidRPr="00897032" w:rsidRDefault="005663E6" w:rsidP="00A6131B">
            <w:pPr>
              <w:spacing w:line="276" w:lineRule="auto"/>
              <w:rPr>
                <w:color w:val="004229"/>
                <w:sz w:val="22"/>
                <w:szCs w:val="22"/>
              </w:rPr>
            </w:pPr>
            <w:r w:rsidRPr="00897032">
              <w:rPr>
                <w:color w:val="004229"/>
                <w:sz w:val="22"/>
                <w:szCs w:val="22"/>
              </w:rPr>
              <w:t>Blu Greenberg and Orthodox Feminism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52BEB0D" w14:textId="77777777" w:rsidR="005663E6" w:rsidRPr="00897032" w:rsidRDefault="005663E6" w:rsidP="005663E6">
            <w:pPr>
              <w:numPr>
                <w:ilvl w:val="0"/>
                <w:numId w:val="1"/>
              </w:numPr>
              <w:spacing w:line="276" w:lineRule="auto"/>
              <w:rPr>
                <w:color w:val="004229"/>
                <w:sz w:val="22"/>
                <w:szCs w:val="22"/>
              </w:rPr>
            </w:pPr>
          </w:p>
        </w:tc>
      </w:tr>
      <w:tr w:rsidR="005663E6" w:rsidRPr="00897032" w14:paraId="2AD2F947"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4246A1AE" w14:textId="77777777" w:rsidR="005663E6" w:rsidRPr="00897032" w:rsidRDefault="005663E6" w:rsidP="00A6131B">
            <w:pPr>
              <w:spacing w:line="276" w:lineRule="auto"/>
              <w:rPr>
                <w:color w:val="004229"/>
                <w:sz w:val="22"/>
                <w:szCs w:val="22"/>
              </w:rPr>
            </w:pPr>
            <w:r w:rsidRPr="00897032">
              <w:rPr>
                <w:color w:val="004229"/>
                <w:sz w:val="22"/>
                <w:szCs w:val="22"/>
              </w:rPr>
              <w:t>Yaakov Ariel, "Hasidism in the Age of Aquarius"</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AB5560C" w14:textId="744538F4" w:rsidR="005663E6" w:rsidRPr="00897032" w:rsidRDefault="005663E6" w:rsidP="00A6131B">
            <w:pPr>
              <w:spacing w:line="276" w:lineRule="auto"/>
              <w:rPr>
                <w:color w:val="004229"/>
                <w:sz w:val="22"/>
                <w:szCs w:val="22"/>
              </w:rPr>
            </w:pPr>
            <w:r w:rsidRPr="00897032">
              <w:rPr>
                <w:color w:val="004229"/>
                <w:sz w:val="22"/>
                <w:szCs w:val="22"/>
              </w:rPr>
              <w:t>Shlomo Carlebach</w:t>
            </w:r>
            <w:r w:rsidRPr="00897032">
              <w:rPr>
                <w:color w:val="004229"/>
                <w:sz w:val="22"/>
                <w:szCs w:val="22"/>
              </w:rPr>
              <w:t xml:space="preserve"> – Hasidism and New Age</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9B2C8EE" w14:textId="77777777" w:rsidR="005663E6" w:rsidRPr="00897032" w:rsidRDefault="005663E6" w:rsidP="005663E6">
            <w:pPr>
              <w:numPr>
                <w:ilvl w:val="0"/>
                <w:numId w:val="1"/>
              </w:numPr>
              <w:spacing w:line="276" w:lineRule="auto"/>
              <w:rPr>
                <w:color w:val="004229"/>
                <w:sz w:val="22"/>
                <w:szCs w:val="22"/>
              </w:rPr>
            </w:pPr>
          </w:p>
        </w:tc>
      </w:tr>
      <w:tr w:rsidR="005663E6" w:rsidRPr="00897032" w14:paraId="53D18A46" w14:textId="77777777" w:rsidTr="00A61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5" w:type="dxa"/>
            <w:tcBorders>
              <w:top w:val="single" w:sz="4" w:space="0" w:color="auto"/>
              <w:left w:val="single" w:sz="4" w:space="0" w:color="auto"/>
              <w:bottom w:val="single" w:sz="4" w:space="0" w:color="auto"/>
              <w:right w:val="single" w:sz="4" w:space="0" w:color="auto"/>
            </w:tcBorders>
            <w:shd w:val="clear" w:color="auto" w:fill="auto"/>
          </w:tcPr>
          <w:p w14:paraId="7AB1CFB6" w14:textId="77777777" w:rsidR="005663E6" w:rsidRPr="00897032" w:rsidRDefault="005663E6" w:rsidP="00A6131B">
            <w:pPr>
              <w:spacing w:line="276" w:lineRule="auto"/>
              <w:rPr>
                <w:i/>
                <w:iCs/>
                <w:color w:val="004229"/>
                <w:sz w:val="22"/>
                <w:szCs w:val="22"/>
              </w:rPr>
            </w:pPr>
            <w:r w:rsidRPr="00897032">
              <w:rPr>
                <w:color w:val="004229"/>
                <w:sz w:val="22"/>
                <w:szCs w:val="22"/>
              </w:rPr>
              <w:t xml:space="preserve">Arnold Eisen et al., </w:t>
            </w:r>
            <w:r w:rsidRPr="00897032">
              <w:rPr>
                <w:i/>
                <w:iCs/>
                <w:color w:val="004229"/>
                <w:sz w:val="22"/>
                <w:szCs w:val="22"/>
              </w:rPr>
              <w:t>The Jew Within</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127A7ECB" w14:textId="77777777" w:rsidR="005663E6" w:rsidRPr="00897032" w:rsidRDefault="005663E6" w:rsidP="00A6131B">
            <w:pPr>
              <w:spacing w:line="276" w:lineRule="auto"/>
              <w:rPr>
                <w:color w:val="004229"/>
                <w:sz w:val="22"/>
                <w:szCs w:val="22"/>
              </w:rPr>
            </w:pPr>
            <w:r w:rsidRPr="00897032">
              <w:rPr>
                <w:color w:val="004229"/>
                <w:sz w:val="22"/>
                <w:szCs w:val="22"/>
              </w:rPr>
              <w:t>Sharon Brous and Emergent Judaism</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05EE706" w14:textId="77777777" w:rsidR="005663E6" w:rsidRPr="00897032" w:rsidRDefault="005663E6" w:rsidP="005663E6">
            <w:pPr>
              <w:numPr>
                <w:ilvl w:val="0"/>
                <w:numId w:val="1"/>
              </w:numPr>
              <w:spacing w:line="276" w:lineRule="auto"/>
              <w:rPr>
                <w:color w:val="004229"/>
                <w:sz w:val="22"/>
                <w:szCs w:val="22"/>
              </w:rPr>
            </w:pPr>
          </w:p>
        </w:tc>
      </w:tr>
    </w:tbl>
    <w:p w14:paraId="28B28902" w14:textId="77777777" w:rsidR="005663E6" w:rsidRPr="00897032" w:rsidRDefault="005663E6" w:rsidP="005663E6">
      <w:pPr>
        <w:spacing w:line="276" w:lineRule="auto"/>
        <w:rPr>
          <w:color w:val="004229"/>
          <w:sz w:val="22"/>
          <w:szCs w:val="22"/>
          <w:rtl/>
        </w:rPr>
      </w:pPr>
    </w:p>
    <w:p w14:paraId="643ED0F7" w14:textId="77777777" w:rsidR="005663E6" w:rsidRDefault="005663E6" w:rsidP="005663E6">
      <w:pPr>
        <w:spacing w:line="276" w:lineRule="auto"/>
        <w:rPr>
          <w:color w:val="004229"/>
          <w:sz w:val="22"/>
          <w:szCs w:val="22"/>
        </w:rPr>
      </w:pPr>
    </w:p>
    <w:p w14:paraId="58E37942" w14:textId="77777777" w:rsidR="005663E6" w:rsidRDefault="005663E6" w:rsidP="005663E6">
      <w:pPr>
        <w:spacing w:line="276" w:lineRule="auto"/>
        <w:rPr>
          <w:rFonts w:asciiTheme="minorBidi" w:hAnsiTheme="minorBidi"/>
          <w:color w:val="004229"/>
          <w:sz w:val="22"/>
          <w:szCs w:val="22"/>
          <w:rtl/>
        </w:rPr>
      </w:pPr>
      <w:r>
        <w:rPr>
          <w:color w:val="004229"/>
          <w:sz w:val="22"/>
          <w:szCs w:val="22"/>
          <w:lang w:val="en"/>
        </w:rPr>
        <w:t xml:space="preserve"> (In a course that lasts a whole year, the additional sessions should be added)</w:t>
      </w:r>
    </w:p>
    <w:p w14:paraId="29AFB78A" w14:textId="77777777" w:rsidR="005663E6" w:rsidRDefault="005663E6" w:rsidP="005663E6">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5520E573" w14:textId="77777777" w:rsidR="005663E6" w:rsidRDefault="005663E6" w:rsidP="005663E6">
      <w:pPr>
        <w:spacing w:line="276" w:lineRule="auto"/>
        <w:rPr>
          <w:b/>
          <w:bCs/>
          <w:color w:val="004229"/>
          <w:sz w:val="28"/>
          <w:szCs w:val="28"/>
          <w:lang w:val="en"/>
        </w:rPr>
      </w:pPr>
    </w:p>
    <w:p w14:paraId="6A0F4F15" w14:textId="77777777" w:rsidR="005663E6" w:rsidRPr="00955BAF" w:rsidRDefault="005663E6" w:rsidP="005663E6">
      <w:pPr>
        <w:spacing w:line="276" w:lineRule="auto"/>
        <w:rPr>
          <w:rFonts w:asciiTheme="minorBidi" w:hAnsiTheme="minorBidi"/>
          <w:color w:val="3B3838" w:themeColor="background2" w:themeShade="40"/>
          <w:rtl/>
        </w:rPr>
      </w:pPr>
      <w:r w:rsidRPr="00303E78">
        <w:rPr>
          <w:b/>
          <w:noProof/>
          <w:color w:val="004229"/>
          <w:sz w:val="28"/>
          <w:szCs w:val="28"/>
          <w:lang w:val="en"/>
        </w:rPr>
        <w:drawing>
          <wp:inline distT="0" distB="0" distL="0" distR="0" wp14:anchorId="1F423BD1" wp14:editId="4AFD742E">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955BAF">
        <w:rPr>
          <w:rFonts w:asciiTheme="minorBidi" w:hAnsiTheme="minorBidi"/>
          <w:lang w:val="en"/>
        </w:rPr>
        <w:t>: Active Attendance &amp; Participation: 30%; Written Assignment: 30%; Final Exam: 40%</w:t>
      </w:r>
    </w:p>
    <w:p w14:paraId="6859BE74" w14:textId="77777777" w:rsidR="005663E6" w:rsidRDefault="005663E6" w:rsidP="005663E6">
      <w:pPr>
        <w:rPr>
          <w:rFonts w:asciiTheme="minorBidi" w:hAnsiTheme="minorBidi"/>
          <w:rtl/>
        </w:rPr>
      </w:pPr>
      <w:r>
        <w:rPr>
          <w:noProof/>
          <w:color w:val="004229"/>
          <w:sz w:val="28"/>
          <w:szCs w:val="28"/>
          <w:lang w:val="en"/>
        </w:rPr>
        <w:drawing>
          <wp:anchor distT="0" distB="0" distL="114300" distR="114300" simplePos="0" relativeHeight="251660288" behindDoc="0" locked="0" layoutInCell="1" allowOverlap="1" wp14:anchorId="785EDC7A" wp14:editId="6A3D375E">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5EC6293" w14:textId="77777777" w:rsidR="005663E6" w:rsidRPr="00307AC9" w:rsidRDefault="005663E6" w:rsidP="005663E6">
      <w:pPr>
        <w:spacing w:line="276" w:lineRule="auto"/>
        <w:rPr>
          <w:rFonts w:asciiTheme="minorBidi" w:hAnsiTheme="minorBidi"/>
          <w:b/>
          <w:bCs/>
          <w:color w:val="004229"/>
          <w:sz w:val="28"/>
          <w:szCs w:val="28"/>
          <w:rtl/>
        </w:rPr>
      </w:pPr>
      <w:r w:rsidRPr="00303E78">
        <w:rPr>
          <w:b/>
          <w:bCs/>
          <w:color w:val="004229"/>
          <w:sz w:val="28"/>
          <w:szCs w:val="28"/>
          <w:lang w:val="en"/>
        </w:rPr>
        <w:t>Bibliography:</w:t>
      </w:r>
      <w:r>
        <w:rPr>
          <w:b/>
          <w:bCs/>
          <w:color w:val="004229"/>
          <w:sz w:val="28"/>
          <w:szCs w:val="28"/>
          <w:lang w:val="en"/>
        </w:rPr>
        <w:t xml:space="preserve"> </w:t>
      </w:r>
      <w:r w:rsidRPr="00303E78">
        <w:rPr>
          <w:b/>
          <w:bCs/>
          <w:color w:val="004229"/>
          <w:sz w:val="28"/>
          <w:szCs w:val="28"/>
          <w:lang w:val="en"/>
        </w:rPr>
        <w:t>Up-to-date</w:t>
      </w:r>
      <w:r>
        <w:rPr>
          <w:lang w:val="en"/>
        </w:rPr>
        <w:t xml:space="preserve"> </w:t>
      </w:r>
      <w:r w:rsidRPr="00303E78">
        <w:rPr>
          <w:b/>
          <w:bCs/>
          <w:color w:val="004229"/>
          <w:sz w:val="28"/>
          <w:szCs w:val="28"/>
          <w:lang w:val="en"/>
        </w:rPr>
        <w:t>reading, viewing, and listening</w:t>
      </w:r>
      <w:r>
        <w:rPr>
          <w:b/>
          <w:bCs/>
          <w:color w:val="004229"/>
          <w:sz w:val="28"/>
          <w:szCs w:val="28"/>
          <w:lang w:val="en"/>
        </w:rPr>
        <w:t xml:space="preserve"> content items</w:t>
      </w:r>
    </w:p>
    <w:p w14:paraId="688E7399" w14:textId="77777777" w:rsidR="005663E6" w:rsidRDefault="005663E6" w:rsidP="005663E6">
      <w:pPr>
        <w:bidi/>
        <w:spacing w:line="276" w:lineRule="auto"/>
        <w:rPr>
          <w:rFonts w:asciiTheme="minorBidi" w:hAnsiTheme="minorBidi"/>
          <w:color w:val="3B3838" w:themeColor="background2" w:themeShade="40"/>
          <w:sz w:val="22"/>
          <w:szCs w:val="22"/>
          <w:rtl/>
        </w:rPr>
      </w:pPr>
    </w:p>
    <w:p w14:paraId="3BF59863"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Ariel, Yaakov “Hasidism in the Age of Aquarius: The House of Love and Prayer in San Francisco, 1967–1977,” </w:t>
      </w:r>
      <w:r w:rsidRPr="00897032">
        <w:rPr>
          <w:rFonts w:asciiTheme="minorBidi" w:hAnsiTheme="minorBidi"/>
          <w:i/>
          <w:iCs/>
        </w:rPr>
        <w:t>Religion and</w:t>
      </w:r>
      <w:r w:rsidRPr="00897032">
        <w:rPr>
          <w:rFonts w:asciiTheme="minorBidi" w:hAnsiTheme="minorBidi"/>
        </w:rPr>
        <w:t xml:space="preserve"> </w:t>
      </w:r>
      <w:r w:rsidRPr="00897032">
        <w:rPr>
          <w:rFonts w:asciiTheme="minorBidi" w:hAnsiTheme="minorBidi"/>
          <w:i/>
          <w:iCs/>
        </w:rPr>
        <w:t xml:space="preserve">American Culture </w:t>
      </w:r>
      <w:r w:rsidRPr="00897032">
        <w:rPr>
          <w:rFonts w:asciiTheme="minorBidi" w:hAnsiTheme="minorBidi"/>
        </w:rPr>
        <w:t>13, no. 2 (Summer 2003): 139–65;</w:t>
      </w:r>
    </w:p>
    <w:p w14:paraId="57E3E5B4" w14:textId="77777777" w:rsidR="005663E6" w:rsidRPr="00897032" w:rsidRDefault="005663E6" w:rsidP="005663E6">
      <w:pPr>
        <w:spacing w:line="276" w:lineRule="auto"/>
        <w:rPr>
          <w:rFonts w:asciiTheme="minorBidi" w:hAnsiTheme="minorBidi"/>
        </w:rPr>
      </w:pPr>
    </w:p>
    <w:p w14:paraId="5CF01F21"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Cohen, Gerson. “Messianic Postures of Ashkenazim and Sephardim,” in Gerson Cohen, </w:t>
      </w:r>
      <w:r w:rsidRPr="00897032">
        <w:rPr>
          <w:rFonts w:asciiTheme="minorBidi" w:hAnsiTheme="minorBidi"/>
          <w:i/>
          <w:iCs/>
        </w:rPr>
        <w:t>Studies in the Varities of Rabbinic Culture</w:t>
      </w:r>
      <w:r w:rsidRPr="00897032">
        <w:rPr>
          <w:rFonts w:asciiTheme="minorBidi" w:hAnsiTheme="minorBidi"/>
        </w:rPr>
        <w:t xml:space="preserve"> (Philadelphia and New York, 1991), 271-298.</w:t>
      </w:r>
    </w:p>
    <w:p w14:paraId="02E70EAE" w14:textId="77777777" w:rsidR="005663E6" w:rsidRPr="00897032" w:rsidRDefault="005663E6" w:rsidP="005663E6">
      <w:pPr>
        <w:spacing w:line="276" w:lineRule="auto"/>
        <w:rPr>
          <w:rFonts w:asciiTheme="minorBidi" w:hAnsiTheme="minorBidi"/>
        </w:rPr>
      </w:pPr>
    </w:p>
    <w:p w14:paraId="752AECF1"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Eisen, Arnold and Cohen, Steven. </w:t>
      </w:r>
      <w:r w:rsidRPr="00897032">
        <w:rPr>
          <w:rFonts w:asciiTheme="minorBidi" w:hAnsiTheme="minorBidi"/>
          <w:i/>
          <w:iCs/>
        </w:rPr>
        <w:t xml:space="preserve">The Jew Within </w:t>
      </w:r>
      <w:r w:rsidRPr="00897032">
        <w:rPr>
          <w:rFonts w:asciiTheme="minorBidi" w:hAnsiTheme="minorBidi"/>
        </w:rPr>
        <w:t>(Bloomington, Ind.: Indiana U. P., 2000).</w:t>
      </w:r>
    </w:p>
    <w:p w14:paraId="0AD0E18D" w14:textId="77777777" w:rsidR="005663E6" w:rsidRPr="00897032" w:rsidRDefault="005663E6" w:rsidP="005663E6">
      <w:pPr>
        <w:spacing w:line="276" w:lineRule="auto"/>
        <w:rPr>
          <w:rFonts w:asciiTheme="minorBidi" w:hAnsiTheme="minorBidi"/>
        </w:rPr>
      </w:pPr>
    </w:p>
    <w:p w14:paraId="0A699C58"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Elior, Rachel "Exile and Redemption in Jewish Mystical Thought," </w:t>
      </w:r>
      <w:r w:rsidRPr="00897032">
        <w:rPr>
          <w:rFonts w:asciiTheme="minorBidi" w:hAnsiTheme="minorBidi"/>
          <w:i/>
          <w:iCs/>
        </w:rPr>
        <w:t>Studies in Spirituality</w:t>
      </w:r>
      <w:r w:rsidRPr="00897032">
        <w:rPr>
          <w:rFonts w:asciiTheme="minorBidi" w:hAnsiTheme="minorBidi"/>
        </w:rPr>
        <w:t xml:space="preserve"> 14 (2004): 1-15. [http://www.cismor.jp/uploads-images/sites/3/2008/02/Exile-and-Redemption-in-Jewish-Mystical-Thought.pdf]</w:t>
      </w:r>
    </w:p>
    <w:p w14:paraId="109F7F57" w14:textId="77777777" w:rsidR="005663E6" w:rsidRPr="00897032" w:rsidRDefault="005663E6" w:rsidP="005663E6">
      <w:pPr>
        <w:spacing w:line="276" w:lineRule="auto"/>
        <w:rPr>
          <w:rFonts w:asciiTheme="minorBidi" w:hAnsiTheme="minorBidi"/>
        </w:rPr>
      </w:pPr>
    </w:p>
    <w:p w14:paraId="51E4D5E4"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Feiner, Shmuel, </w:t>
      </w:r>
      <w:r w:rsidRPr="00897032">
        <w:rPr>
          <w:rFonts w:asciiTheme="minorBidi" w:hAnsiTheme="minorBidi"/>
          <w:i/>
          <w:iCs/>
        </w:rPr>
        <w:t xml:space="preserve">Moses Mendelssohn </w:t>
      </w:r>
      <w:r w:rsidRPr="00897032">
        <w:rPr>
          <w:rFonts w:asciiTheme="minorBidi" w:hAnsiTheme="minorBidi"/>
        </w:rPr>
        <w:t>(New Haven: Yale, 2010).</w:t>
      </w:r>
    </w:p>
    <w:p w14:paraId="52EE68E3" w14:textId="77777777" w:rsidR="005663E6" w:rsidRPr="00897032" w:rsidRDefault="005663E6" w:rsidP="005663E6">
      <w:pPr>
        <w:spacing w:line="276" w:lineRule="auto"/>
        <w:rPr>
          <w:rFonts w:asciiTheme="minorBidi" w:hAnsiTheme="minorBidi"/>
        </w:rPr>
      </w:pPr>
    </w:p>
    <w:p w14:paraId="1F3ABD3C"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Ferziger, Adam S. </w:t>
      </w:r>
      <w:r w:rsidRPr="00897032">
        <w:rPr>
          <w:rFonts w:asciiTheme="minorBidi" w:hAnsiTheme="minorBidi"/>
          <w:i/>
          <w:iCs/>
        </w:rPr>
        <w:t>Exclusion and Hierarchy: Orthodoxy, Non-Observance and the Emergence of Modern Jewish Identity</w:t>
      </w:r>
      <w:r w:rsidRPr="00897032">
        <w:rPr>
          <w:rFonts w:asciiTheme="minorBidi" w:hAnsiTheme="minorBidi"/>
        </w:rPr>
        <w:t xml:space="preserve"> (Philadelphia: University of Pennsylvania Press, 2005).</w:t>
      </w:r>
    </w:p>
    <w:p w14:paraId="2B7A6870" w14:textId="77777777" w:rsidR="005663E6" w:rsidRPr="00897032" w:rsidRDefault="005663E6" w:rsidP="005663E6">
      <w:pPr>
        <w:spacing w:line="276" w:lineRule="auto"/>
        <w:rPr>
          <w:rFonts w:asciiTheme="minorBidi" w:hAnsiTheme="minorBidi"/>
        </w:rPr>
      </w:pPr>
    </w:p>
    <w:p w14:paraId="120548A9"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----"Feminism and Heresy: The Construction of a Jewish Metanarrative," </w:t>
      </w:r>
      <w:r w:rsidRPr="00897032">
        <w:rPr>
          <w:rFonts w:asciiTheme="minorBidi" w:hAnsiTheme="minorBidi"/>
          <w:i/>
          <w:iCs/>
        </w:rPr>
        <w:t>Journal of the American Academy of Religion</w:t>
      </w:r>
      <w:r w:rsidRPr="00897032">
        <w:rPr>
          <w:rFonts w:asciiTheme="minorBidi" w:hAnsiTheme="minorBidi"/>
        </w:rPr>
        <w:t>, 77, 3 (September 2009), 494–546</w:t>
      </w:r>
    </w:p>
    <w:p w14:paraId="6FC1492B"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-----"Between Catholic Israel and the K'rov Yisrael: Non-Jews in Conservative Synagogues (1982-2008)," </w:t>
      </w:r>
      <w:r w:rsidRPr="00897032">
        <w:rPr>
          <w:rFonts w:asciiTheme="minorBidi" w:hAnsiTheme="minorBidi"/>
          <w:i/>
          <w:iCs/>
        </w:rPr>
        <w:t>Journal of Jewish Studies</w:t>
      </w:r>
      <w:r w:rsidRPr="00897032">
        <w:rPr>
          <w:rFonts w:asciiTheme="minorBidi" w:hAnsiTheme="minorBidi"/>
        </w:rPr>
        <w:t>, LXI, 1 (Spring 2010), 88-116</w:t>
      </w:r>
    </w:p>
    <w:p w14:paraId="6520E54A"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----"'Outside the Shul': The American Soviet Jewry Movement and the Rise of Solidarity Orthodoxy (1964-1986)," </w:t>
      </w:r>
      <w:r w:rsidRPr="00897032">
        <w:rPr>
          <w:rFonts w:asciiTheme="minorBidi" w:hAnsiTheme="minorBidi"/>
          <w:i/>
          <w:iCs/>
        </w:rPr>
        <w:t>Religion and American Culture</w:t>
      </w:r>
      <w:r w:rsidRPr="00897032">
        <w:rPr>
          <w:rFonts w:asciiTheme="minorBidi" w:hAnsiTheme="minorBidi"/>
        </w:rPr>
        <w:t xml:space="preserve"> 22, 1 (Winter 2012), 83-130</w:t>
      </w:r>
    </w:p>
    <w:p w14:paraId="3A092CA9" w14:textId="77777777" w:rsidR="005663E6" w:rsidRPr="00897032" w:rsidRDefault="005663E6" w:rsidP="005663E6">
      <w:pPr>
        <w:spacing w:line="276" w:lineRule="auto"/>
        <w:rPr>
          <w:rFonts w:asciiTheme="minorBidi" w:hAnsiTheme="minorBidi"/>
        </w:rPr>
      </w:pPr>
    </w:p>
    <w:p w14:paraId="0D033500" w14:textId="77777777" w:rsidR="005663E6" w:rsidRPr="00897032" w:rsidRDefault="005663E6" w:rsidP="005663E6">
      <w:pPr>
        <w:spacing w:line="276" w:lineRule="auto"/>
        <w:rPr>
          <w:rFonts w:asciiTheme="minorBidi" w:hAnsiTheme="minorBidi"/>
        </w:rPr>
      </w:pPr>
      <w:r w:rsidRPr="00897032">
        <w:rPr>
          <w:rFonts w:asciiTheme="minorBidi" w:hAnsiTheme="minorBidi"/>
        </w:rPr>
        <w:t>----"From Lubavitch to Lakewood: The 'Chabadization' of American Orthodoxy," Modern Judaism 33, 2 (2013), 101-124.</w:t>
      </w:r>
    </w:p>
    <w:p w14:paraId="4F15002A"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-----"Abraham Geiger and the Denominational Approach to Jewish Religious Life," in Christian Wiese (ed.), </w:t>
      </w:r>
      <w:r w:rsidRPr="00897032">
        <w:rPr>
          <w:rFonts w:asciiTheme="minorBidi" w:hAnsiTheme="minorBidi"/>
          <w:i/>
          <w:iCs/>
        </w:rPr>
        <w:t>Jüdische Existenz in de Moderne: Abraham Geiger und die Wissenschaft des Judentums</w:t>
      </w:r>
      <w:r w:rsidRPr="00897032">
        <w:rPr>
          <w:rFonts w:asciiTheme="minorBidi" w:hAnsiTheme="minorBidi"/>
        </w:rPr>
        <w:t xml:space="preserve"> (Berlin: Walter De Gruyter, 2013), 179-192.</w:t>
      </w:r>
    </w:p>
    <w:p w14:paraId="73B429D1" w14:textId="77777777" w:rsidR="005663E6" w:rsidRPr="00897032" w:rsidRDefault="005663E6" w:rsidP="005663E6">
      <w:pPr>
        <w:spacing w:line="276" w:lineRule="auto"/>
        <w:rPr>
          <w:rFonts w:asciiTheme="minorBidi" w:hAnsiTheme="minorBidi"/>
        </w:rPr>
      </w:pPr>
    </w:p>
    <w:p w14:paraId="61B5199B"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----“Beyond Bais Ya'akov: Orthodox Outreach and the Emergence of Haredi Women as Religious Leaders,” </w:t>
      </w:r>
      <w:r w:rsidRPr="00897032">
        <w:rPr>
          <w:rFonts w:asciiTheme="minorBidi" w:hAnsiTheme="minorBidi"/>
          <w:i/>
          <w:iCs/>
        </w:rPr>
        <w:t>Journal of Modern Jewish Studies</w:t>
      </w:r>
      <w:r w:rsidRPr="00897032">
        <w:rPr>
          <w:rFonts w:asciiTheme="minorBidi" w:hAnsiTheme="minorBidi"/>
        </w:rPr>
        <w:t xml:space="preserve"> 14, 1 (2015), 140-59. </w:t>
      </w:r>
    </w:p>
    <w:p w14:paraId="7BA431B0" w14:textId="77777777" w:rsidR="005663E6" w:rsidRPr="00897032" w:rsidRDefault="005663E6" w:rsidP="005663E6">
      <w:pPr>
        <w:spacing w:line="276" w:lineRule="auto"/>
        <w:rPr>
          <w:rFonts w:asciiTheme="minorBidi" w:hAnsiTheme="minorBidi"/>
        </w:rPr>
      </w:pPr>
    </w:p>
    <w:p w14:paraId="651319BB" w14:textId="77777777" w:rsidR="005663E6" w:rsidRPr="00897032" w:rsidRDefault="005663E6" w:rsidP="005663E6">
      <w:pPr>
        <w:spacing w:line="276" w:lineRule="auto"/>
        <w:rPr>
          <w:rFonts w:asciiTheme="minorBidi" w:hAnsiTheme="minorBidi"/>
          <w:b/>
          <w:bCs/>
        </w:rPr>
      </w:pPr>
      <w:r w:rsidRPr="00897032">
        <w:rPr>
          <w:rFonts w:asciiTheme="minorBidi" w:hAnsiTheme="minorBidi"/>
        </w:rPr>
        <w:t xml:space="preserve">----"On Fragmentary Judaism: The Jewish “Other” and the Worldview of R. Dr. Aharon Lichtenstein," </w:t>
      </w:r>
      <w:r w:rsidRPr="00897032">
        <w:rPr>
          <w:rFonts w:asciiTheme="minorBidi" w:hAnsiTheme="minorBidi"/>
          <w:i/>
          <w:iCs/>
        </w:rPr>
        <w:t>Tradition</w:t>
      </w:r>
      <w:r w:rsidRPr="00897032">
        <w:rPr>
          <w:rFonts w:asciiTheme="minorBidi" w:hAnsiTheme="minorBidi"/>
        </w:rPr>
        <w:t xml:space="preserve"> 47, 4 (2015), 34-68.</w:t>
      </w:r>
    </w:p>
    <w:p w14:paraId="28CF113F" w14:textId="77777777" w:rsidR="005663E6" w:rsidRPr="00897032" w:rsidRDefault="005663E6" w:rsidP="005663E6">
      <w:pPr>
        <w:spacing w:line="276" w:lineRule="auto"/>
        <w:rPr>
          <w:rFonts w:asciiTheme="minorBidi" w:hAnsiTheme="minorBidi"/>
        </w:rPr>
      </w:pPr>
    </w:p>
    <w:p w14:paraId="2AD57076"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Finkelman, Yoel. “An Ideology for American Yeshiva Students: The Sermons of R. Aharon Kotler, 1942–1962.” </w:t>
      </w:r>
      <w:r w:rsidRPr="00897032">
        <w:rPr>
          <w:rFonts w:asciiTheme="minorBidi" w:hAnsiTheme="minorBidi"/>
          <w:i/>
          <w:iCs/>
        </w:rPr>
        <w:t>Journal of Jewish Studies</w:t>
      </w:r>
      <w:r w:rsidRPr="00897032">
        <w:rPr>
          <w:rFonts w:asciiTheme="minorBidi" w:hAnsiTheme="minorBidi"/>
          <w:iCs/>
        </w:rPr>
        <w:t xml:space="preserve"> </w:t>
      </w:r>
      <w:r w:rsidRPr="00897032">
        <w:rPr>
          <w:rFonts w:asciiTheme="minorBidi" w:hAnsiTheme="minorBidi"/>
        </w:rPr>
        <w:t>58, no. 2 (2007), 314–32.</w:t>
      </w:r>
    </w:p>
    <w:p w14:paraId="594818C9" w14:textId="77777777" w:rsidR="005663E6" w:rsidRPr="00897032" w:rsidRDefault="005663E6" w:rsidP="005663E6">
      <w:pPr>
        <w:spacing w:line="276" w:lineRule="auto"/>
        <w:rPr>
          <w:rFonts w:asciiTheme="minorBidi" w:hAnsiTheme="minorBidi"/>
        </w:rPr>
      </w:pPr>
    </w:p>
    <w:p w14:paraId="3DEBC085" w14:textId="77777777" w:rsidR="005663E6" w:rsidRPr="00897032" w:rsidRDefault="005663E6" w:rsidP="005663E6">
      <w:pPr>
        <w:spacing w:line="276" w:lineRule="auto"/>
        <w:rPr>
          <w:rFonts w:asciiTheme="minorBidi" w:hAnsiTheme="minorBidi"/>
        </w:rPr>
      </w:pPr>
      <w:hyperlink r:id="rId15" w:history="1">
        <w:r w:rsidRPr="00897032">
          <w:rPr>
            <w:rStyle w:val="Hyperlink"/>
            <w:rFonts w:asciiTheme="minorBidi" w:hAnsiTheme="minorBidi"/>
          </w:rPr>
          <w:t xml:space="preserve">Halkin, Abraham and Hartman, David. </w:t>
        </w:r>
        <w:r w:rsidRPr="00897032">
          <w:rPr>
            <w:rStyle w:val="Hyperlink"/>
            <w:rFonts w:asciiTheme="minorBidi" w:hAnsiTheme="minorBidi"/>
            <w:i/>
            <w:iCs/>
          </w:rPr>
          <w:t>Crisis and Leadership: Epistles of Maimonides</w:t>
        </w:r>
        <w:r w:rsidRPr="00897032">
          <w:rPr>
            <w:rStyle w:val="Hyperlink"/>
            <w:rFonts w:asciiTheme="minorBidi" w:hAnsiTheme="minorBidi"/>
          </w:rPr>
          <w:t xml:space="preserve"> (Philadelphia: Jewish Publication Society of America, 1985</w:t>
        </w:r>
      </w:hyperlink>
      <w:r w:rsidRPr="00897032">
        <w:rPr>
          <w:rFonts w:asciiTheme="minorBidi" w:hAnsiTheme="minorBidi"/>
        </w:rPr>
        <w:t>).</w:t>
      </w:r>
    </w:p>
    <w:p w14:paraId="18457E91" w14:textId="77777777" w:rsidR="005663E6" w:rsidRPr="00897032" w:rsidRDefault="005663E6" w:rsidP="005663E6">
      <w:pPr>
        <w:spacing w:line="276" w:lineRule="auto"/>
        <w:rPr>
          <w:rFonts w:asciiTheme="minorBidi" w:hAnsiTheme="minorBidi"/>
        </w:rPr>
      </w:pPr>
    </w:p>
    <w:p w14:paraId="3D1548C2"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Held, Shai. </w:t>
      </w:r>
      <w:r w:rsidRPr="00897032">
        <w:rPr>
          <w:rFonts w:asciiTheme="minorBidi" w:hAnsiTheme="minorBidi"/>
          <w:i/>
          <w:iCs/>
        </w:rPr>
        <w:t xml:space="preserve">Abraham Joshua Heschel </w:t>
      </w:r>
      <w:r w:rsidRPr="00897032">
        <w:rPr>
          <w:rFonts w:asciiTheme="minorBidi" w:hAnsiTheme="minorBidi"/>
        </w:rPr>
        <w:t>(Bloomington, Ind., Indiana U.P., 2013).</w:t>
      </w:r>
    </w:p>
    <w:p w14:paraId="74950A46" w14:textId="77777777" w:rsidR="005663E6" w:rsidRPr="00897032" w:rsidRDefault="005663E6" w:rsidP="005663E6">
      <w:pPr>
        <w:spacing w:line="276" w:lineRule="auto"/>
        <w:rPr>
          <w:rFonts w:asciiTheme="minorBidi" w:hAnsiTheme="minorBidi"/>
        </w:rPr>
      </w:pPr>
    </w:p>
    <w:p w14:paraId="14B80A6E" w14:textId="77777777" w:rsidR="005663E6" w:rsidRPr="00897032" w:rsidRDefault="005663E6" w:rsidP="005663E6">
      <w:pPr>
        <w:spacing w:line="276" w:lineRule="auto"/>
        <w:rPr>
          <w:rFonts w:asciiTheme="minorBidi" w:hAnsiTheme="minorBidi"/>
        </w:rPr>
      </w:pPr>
      <w:r w:rsidRPr="00897032">
        <w:rPr>
          <w:rFonts w:asciiTheme="minorBidi" w:hAnsiTheme="minorBidi"/>
        </w:rPr>
        <w:lastRenderedPageBreak/>
        <w:t>Kaplan, Lawrence. “</w:t>
      </w:r>
      <w:r w:rsidRPr="00897032">
        <w:rPr>
          <w:rFonts w:asciiTheme="minorBidi" w:hAnsiTheme="minorBidi"/>
          <w:i/>
          <w:iCs/>
        </w:rPr>
        <w:t>Daas Torah</w:t>
      </w:r>
      <w:r w:rsidRPr="00897032">
        <w:rPr>
          <w:rFonts w:asciiTheme="minorBidi" w:hAnsiTheme="minorBidi"/>
        </w:rPr>
        <w:t xml:space="preserve">: A Modern Conception of Rabbinic Authority,” in Moshe Sokol (ed.), </w:t>
      </w:r>
      <w:r w:rsidRPr="00897032">
        <w:rPr>
          <w:rFonts w:asciiTheme="minorBidi" w:hAnsiTheme="minorBidi"/>
          <w:i/>
          <w:iCs/>
        </w:rPr>
        <w:t>Rabbinic Authority and Personal Autonomy</w:t>
      </w:r>
      <w:r w:rsidRPr="00897032">
        <w:rPr>
          <w:rFonts w:asciiTheme="minorBidi" w:hAnsiTheme="minorBidi"/>
        </w:rPr>
        <w:t xml:space="preserve"> (Northvale, N. J., 1992), 1-60.</w:t>
      </w:r>
    </w:p>
    <w:p w14:paraId="7374E01F" w14:textId="77777777" w:rsidR="005663E6" w:rsidRPr="00897032" w:rsidRDefault="005663E6" w:rsidP="005663E6">
      <w:pPr>
        <w:spacing w:line="276" w:lineRule="auto"/>
        <w:rPr>
          <w:rFonts w:asciiTheme="minorBidi" w:hAnsiTheme="minorBidi"/>
        </w:rPr>
      </w:pPr>
    </w:p>
    <w:p w14:paraId="65C6EE02"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Katz, Steven T. “Irving (Yitzchak) Greenberg,” in </w:t>
      </w:r>
      <w:r w:rsidRPr="00897032">
        <w:rPr>
          <w:rFonts w:asciiTheme="minorBidi" w:hAnsiTheme="minorBidi"/>
          <w:i/>
          <w:iCs/>
        </w:rPr>
        <w:t>Interpreters of Judaism in the Twentieth Century</w:t>
      </w:r>
      <w:r w:rsidRPr="00897032">
        <w:rPr>
          <w:rFonts w:asciiTheme="minorBidi" w:hAnsiTheme="minorBidi"/>
        </w:rPr>
        <w:t>, ed. Steven T. Katz (Washington, D.C.: Bnai Brith Books, 1993), 59–90</w:t>
      </w:r>
    </w:p>
    <w:p w14:paraId="1BA5C089" w14:textId="77777777" w:rsidR="005663E6" w:rsidRPr="00897032" w:rsidRDefault="005663E6" w:rsidP="005663E6">
      <w:pPr>
        <w:spacing w:line="276" w:lineRule="auto"/>
        <w:rPr>
          <w:rFonts w:asciiTheme="minorBidi" w:hAnsiTheme="minorBidi"/>
        </w:rPr>
      </w:pPr>
    </w:p>
    <w:p w14:paraId="40D7FA45" w14:textId="77777777" w:rsidR="005663E6" w:rsidRPr="00897032" w:rsidRDefault="005663E6" w:rsidP="005663E6">
      <w:pPr>
        <w:spacing w:line="276" w:lineRule="auto"/>
        <w:rPr>
          <w:rFonts w:asciiTheme="minorBidi" w:hAnsiTheme="minorBidi"/>
          <w:b/>
          <w:bCs/>
        </w:rPr>
      </w:pPr>
      <w:r w:rsidRPr="00897032">
        <w:rPr>
          <w:rFonts w:asciiTheme="minorBidi" w:hAnsiTheme="minorBidi"/>
        </w:rPr>
        <w:t xml:space="preserve">Lasker, Daniel. “Rabbanism and Karaism: The Contest for Supremacy,” in Raphael Jospe and Stanley Wagner (eds.), </w:t>
      </w:r>
      <w:r w:rsidRPr="00897032">
        <w:rPr>
          <w:rFonts w:asciiTheme="minorBidi" w:hAnsiTheme="minorBidi"/>
          <w:i/>
          <w:iCs/>
        </w:rPr>
        <w:t xml:space="preserve">Great Schisms in Jewish History </w:t>
      </w:r>
      <w:r w:rsidRPr="00897032">
        <w:rPr>
          <w:rFonts w:asciiTheme="minorBidi" w:hAnsiTheme="minorBidi"/>
        </w:rPr>
        <w:t>(Denver, 1981), 47-72.</w:t>
      </w:r>
    </w:p>
    <w:p w14:paraId="38A9133E" w14:textId="77777777" w:rsidR="005663E6" w:rsidRPr="00897032" w:rsidRDefault="005663E6" w:rsidP="005663E6">
      <w:pPr>
        <w:spacing w:line="276" w:lineRule="auto"/>
        <w:rPr>
          <w:rFonts w:asciiTheme="minorBidi" w:hAnsiTheme="minorBidi"/>
          <w:b/>
          <w:bCs/>
        </w:rPr>
      </w:pPr>
    </w:p>
    <w:p w14:paraId="4953F3C3"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Leon, Nissim, "Zikui Harabim: Ovadia Yosef's Approach toward Religious Activism and his Place in the Haredi Movement within Mizrachi Jewry, " </w:t>
      </w:r>
      <w:r w:rsidRPr="00897032">
        <w:rPr>
          <w:rFonts w:asciiTheme="minorBidi" w:hAnsiTheme="minorBidi"/>
          <w:i/>
          <w:iCs/>
        </w:rPr>
        <w:t xml:space="preserve">Studies in Contemporary Jewry </w:t>
      </w:r>
      <w:r w:rsidRPr="00897032">
        <w:rPr>
          <w:rFonts w:asciiTheme="minorBidi" w:hAnsiTheme="minorBidi"/>
        </w:rPr>
        <w:t>(2008), 150-68.</w:t>
      </w:r>
    </w:p>
    <w:p w14:paraId="34BB4932" w14:textId="77777777" w:rsidR="005663E6" w:rsidRPr="00897032" w:rsidRDefault="005663E6" w:rsidP="005663E6">
      <w:pPr>
        <w:spacing w:line="276" w:lineRule="auto"/>
        <w:rPr>
          <w:rFonts w:asciiTheme="minorBidi" w:hAnsiTheme="minorBidi"/>
        </w:rPr>
      </w:pPr>
    </w:p>
    <w:p w14:paraId="0FF3D656"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Lichtenstein, Aharon: “Brother Daniel and the Jewish Fraternity,” </w:t>
      </w:r>
      <w:r w:rsidRPr="00897032">
        <w:rPr>
          <w:rFonts w:asciiTheme="minorBidi" w:hAnsiTheme="minorBidi"/>
          <w:i/>
          <w:iCs/>
        </w:rPr>
        <w:t>Judaism</w:t>
      </w:r>
      <w:r w:rsidRPr="00897032">
        <w:rPr>
          <w:rFonts w:asciiTheme="minorBidi" w:hAnsiTheme="minorBidi"/>
        </w:rPr>
        <w:t xml:space="preserve"> 12 (1963), 260-280. </w:t>
      </w:r>
    </w:p>
    <w:p w14:paraId="18726C8C" w14:textId="77777777" w:rsidR="005663E6" w:rsidRPr="00897032" w:rsidRDefault="005663E6" w:rsidP="005663E6">
      <w:pPr>
        <w:spacing w:line="276" w:lineRule="auto"/>
        <w:rPr>
          <w:rFonts w:asciiTheme="minorBidi" w:hAnsiTheme="minorBidi"/>
        </w:rPr>
      </w:pPr>
    </w:p>
    <w:p w14:paraId="78BAFF63"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Loewenthal, Tali “Contemporary Habad and the Paradox of Redemption,” </w:t>
      </w:r>
      <w:r w:rsidRPr="00897032">
        <w:rPr>
          <w:rFonts w:asciiTheme="minorBidi" w:hAnsiTheme="minorBidi"/>
          <w:i/>
          <w:iCs/>
        </w:rPr>
        <w:t>Perspectives On Jewish Thought And Mysticism</w:t>
      </w:r>
      <w:r w:rsidRPr="00897032">
        <w:rPr>
          <w:rFonts w:asciiTheme="minorBidi" w:hAnsiTheme="minorBidi"/>
        </w:rPr>
        <w:t>, ed. A. I. Ivry, et al. (Amsterdam, 1998), 381-402.</w:t>
      </w:r>
    </w:p>
    <w:p w14:paraId="38E47293" w14:textId="77777777" w:rsidR="005663E6" w:rsidRPr="00897032" w:rsidRDefault="005663E6" w:rsidP="005663E6">
      <w:pPr>
        <w:spacing w:line="276" w:lineRule="auto"/>
        <w:rPr>
          <w:rFonts w:asciiTheme="minorBidi" w:hAnsiTheme="minorBidi"/>
        </w:rPr>
      </w:pPr>
    </w:p>
    <w:p w14:paraId="2F0C43C0"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Maciejko, Paweł. </w:t>
      </w:r>
      <w:r w:rsidRPr="00897032">
        <w:rPr>
          <w:rFonts w:asciiTheme="minorBidi" w:hAnsiTheme="minorBidi"/>
          <w:i/>
          <w:iCs/>
        </w:rPr>
        <w:t>The Mixed Multitude: Jacob Frank and the Frankist Movement</w:t>
      </w:r>
      <w:r w:rsidRPr="00897032">
        <w:rPr>
          <w:rFonts w:asciiTheme="minorBidi" w:hAnsiTheme="minorBidi"/>
        </w:rPr>
        <w:t xml:space="preserve">, </w:t>
      </w:r>
      <w:r w:rsidRPr="00897032">
        <w:rPr>
          <w:rFonts w:asciiTheme="minorBidi" w:hAnsiTheme="minorBidi"/>
          <w:i/>
          <w:iCs/>
        </w:rPr>
        <w:t>1755-1816</w:t>
      </w:r>
      <w:r w:rsidRPr="00897032">
        <w:rPr>
          <w:rFonts w:asciiTheme="minorBidi" w:hAnsiTheme="minorBidi"/>
        </w:rPr>
        <w:t xml:space="preserve"> (Philadelphia: University of Pennsylvania Press, 2011).</w:t>
      </w:r>
    </w:p>
    <w:p w14:paraId="048FE822" w14:textId="77777777" w:rsidR="005663E6" w:rsidRPr="00897032" w:rsidRDefault="005663E6" w:rsidP="005663E6">
      <w:pPr>
        <w:spacing w:line="276" w:lineRule="auto"/>
        <w:rPr>
          <w:rFonts w:asciiTheme="minorBidi" w:hAnsiTheme="minorBidi"/>
        </w:rPr>
      </w:pPr>
    </w:p>
    <w:p w14:paraId="1FC9097D"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Mirsky, Yehudah. </w:t>
      </w:r>
      <w:r w:rsidRPr="00897032">
        <w:rPr>
          <w:rFonts w:asciiTheme="minorBidi" w:hAnsiTheme="minorBidi"/>
          <w:i/>
          <w:iCs/>
        </w:rPr>
        <w:t>Rav Kook: Mystic in a Time of Revolution</w:t>
      </w:r>
      <w:r w:rsidRPr="00897032">
        <w:rPr>
          <w:rFonts w:asciiTheme="minorBidi" w:hAnsiTheme="minorBidi"/>
        </w:rPr>
        <w:t xml:space="preserve"> (Yale, 2014), Intro-92.</w:t>
      </w:r>
    </w:p>
    <w:p w14:paraId="7E7DCF88" w14:textId="77777777" w:rsidR="005663E6" w:rsidRPr="00897032" w:rsidRDefault="005663E6" w:rsidP="005663E6">
      <w:pPr>
        <w:spacing w:line="276" w:lineRule="auto"/>
        <w:rPr>
          <w:rFonts w:asciiTheme="minorBidi" w:hAnsiTheme="minorBidi"/>
        </w:rPr>
      </w:pPr>
    </w:p>
    <w:p w14:paraId="3B8F8D6B"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Ravitzky, Aviezer. </w:t>
      </w:r>
      <w:r w:rsidRPr="00897032">
        <w:rPr>
          <w:rFonts w:asciiTheme="minorBidi" w:hAnsiTheme="minorBidi"/>
          <w:i/>
        </w:rPr>
        <w:t>Messianism, Zionism, and Jewish Religious Radicalism</w:t>
      </w:r>
      <w:r w:rsidRPr="00897032">
        <w:rPr>
          <w:rFonts w:asciiTheme="minorBidi" w:hAnsiTheme="minorBidi"/>
        </w:rPr>
        <w:t xml:space="preserve"> (Chicago: University of Chicago Press, 1996).</w:t>
      </w:r>
    </w:p>
    <w:p w14:paraId="0D3102D6" w14:textId="77777777" w:rsidR="005663E6" w:rsidRPr="00897032" w:rsidRDefault="005663E6" w:rsidP="005663E6">
      <w:pPr>
        <w:spacing w:line="276" w:lineRule="auto"/>
        <w:rPr>
          <w:rFonts w:asciiTheme="minorBidi" w:hAnsiTheme="minorBidi"/>
        </w:rPr>
      </w:pPr>
    </w:p>
    <w:p w14:paraId="2C4691BA"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Rosman, Moshe, </w:t>
      </w:r>
      <w:r w:rsidRPr="00897032">
        <w:rPr>
          <w:rFonts w:asciiTheme="minorBidi" w:hAnsiTheme="minorBidi"/>
          <w:i/>
          <w:iCs/>
        </w:rPr>
        <w:t xml:space="preserve">Founder of Hasidism </w:t>
      </w:r>
      <w:r w:rsidRPr="00897032">
        <w:rPr>
          <w:rFonts w:asciiTheme="minorBidi" w:hAnsiTheme="minorBidi"/>
        </w:rPr>
        <w:t>(Berkely: UC Press, 1996).</w:t>
      </w:r>
    </w:p>
    <w:p w14:paraId="2A515913" w14:textId="77777777" w:rsidR="005663E6" w:rsidRPr="00897032" w:rsidRDefault="005663E6" w:rsidP="005663E6">
      <w:pPr>
        <w:spacing w:line="276" w:lineRule="auto"/>
        <w:rPr>
          <w:rFonts w:asciiTheme="minorBidi" w:hAnsiTheme="minorBidi"/>
        </w:rPr>
      </w:pPr>
    </w:p>
    <w:p w14:paraId="0DD2F2D7"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Ross, Tamar. “Modern Orthodoxy and the Challenge of Feminism,” </w:t>
      </w:r>
      <w:r w:rsidRPr="00897032">
        <w:rPr>
          <w:rFonts w:asciiTheme="minorBidi" w:hAnsiTheme="minorBidi"/>
          <w:i/>
          <w:iCs/>
        </w:rPr>
        <w:t xml:space="preserve">Studies in Contemporary Jewry </w:t>
      </w:r>
      <w:r w:rsidRPr="00897032">
        <w:rPr>
          <w:rFonts w:asciiTheme="minorBidi" w:hAnsiTheme="minorBidi"/>
        </w:rPr>
        <w:t>XVI (2000), 3-38.</w:t>
      </w:r>
    </w:p>
    <w:p w14:paraId="70BAD9C6" w14:textId="77777777" w:rsidR="005663E6" w:rsidRPr="00897032" w:rsidRDefault="005663E6" w:rsidP="005663E6">
      <w:pPr>
        <w:spacing w:line="276" w:lineRule="auto"/>
        <w:rPr>
          <w:rFonts w:asciiTheme="minorBidi" w:hAnsiTheme="minorBidi"/>
        </w:rPr>
      </w:pPr>
    </w:p>
    <w:p w14:paraId="4B417F8F" w14:textId="77777777" w:rsidR="005663E6" w:rsidRPr="00897032" w:rsidRDefault="005663E6" w:rsidP="005663E6">
      <w:pPr>
        <w:spacing w:line="276" w:lineRule="auto"/>
        <w:rPr>
          <w:rFonts w:asciiTheme="minorBidi" w:hAnsiTheme="minorBidi"/>
          <w:i/>
          <w:iCs/>
        </w:rPr>
      </w:pPr>
      <w:r w:rsidRPr="00897032">
        <w:rPr>
          <w:rFonts w:asciiTheme="minorBidi" w:hAnsiTheme="minorBidi"/>
        </w:rPr>
        <w:t xml:space="preserve">Scholem, Gerschom. “Isaac Luria and his School,” </w:t>
      </w:r>
      <w:r w:rsidRPr="00897032">
        <w:rPr>
          <w:rFonts w:asciiTheme="minorBidi" w:hAnsiTheme="minorBidi"/>
          <w:i/>
          <w:iCs/>
        </w:rPr>
        <w:t xml:space="preserve">Major Trends in Jewish Mysticism </w:t>
      </w:r>
      <w:r w:rsidRPr="00897032">
        <w:rPr>
          <w:rFonts w:asciiTheme="minorBidi" w:hAnsiTheme="minorBidi"/>
        </w:rPr>
        <w:t>(New York, 1941), chapter 7 [244-286].</w:t>
      </w:r>
    </w:p>
    <w:p w14:paraId="2AC769E4" w14:textId="77777777" w:rsidR="005663E6" w:rsidRPr="00897032" w:rsidRDefault="005663E6" w:rsidP="005663E6">
      <w:pPr>
        <w:spacing w:line="276" w:lineRule="auto"/>
        <w:rPr>
          <w:rFonts w:asciiTheme="minorBidi" w:hAnsiTheme="minorBidi"/>
        </w:rPr>
      </w:pPr>
    </w:p>
    <w:p w14:paraId="3F361A9B"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----“Redemption Through Sin,” in his </w:t>
      </w:r>
      <w:r w:rsidRPr="00897032">
        <w:rPr>
          <w:rFonts w:asciiTheme="minorBidi" w:hAnsiTheme="minorBidi"/>
          <w:i/>
          <w:iCs/>
        </w:rPr>
        <w:t>The Messianic Idea in Judaism</w:t>
      </w:r>
      <w:r w:rsidRPr="00897032">
        <w:rPr>
          <w:rFonts w:asciiTheme="minorBidi" w:hAnsiTheme="minorBidi"/>
        </w:rPr>
        <w:t xml:space="preserve"> (New York, 1971), 78-141.</w:t>
      </w:r>
    </w:p>
    <w:p w14:paraId="19A790CA" w14:textId="77777777" w:rsidR="005663E6" w:rsidRPr="00897032" w:rsidRDefault="005663E6" w:rsidP="005663E6">
      <w:pPr>
        <w:spacing w:line="276" w:lineRule="auto"/>
        <w:rPr>
          <w:rFonts w:asciiTheme="minorBidi" w:hAnsiTheme="minorBidi"/>
        </w:rPr>
      </w:pPr>
    </w:p>
    <w:p w14:paraId="4C6A5F1D"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Scult, Mel. </w:t>
      </w:r>
      <w:r w:rsidRPr="00897032">
        <w:rPr>
          <w:rFonts w:asciiTheme="minorBidi" w:hAnsiTheme="minorBidi"/>
          <w:i/>
          <w:iCs/>
        </w:rPr>
        <w:t>The Radical American Judaism Of Mordecai M. Kaplan</w:t>
      </w:r>
      <w:r w:rsidRPr="00897032">
        <w:rPr>
          <w:rFonts w:asciiTheme="minorBidi" w:hAnsiTheme="minorBidi"/>
        </w:rPr>
        <w:t xml:space="preserve"> (Indiana University Press 2013),</w:t>
      </w:r>
    </w:p>
    <w:p w14:paraId="27CFAB30" w14:textId="77777777" w:rsidR="005663E6" w:rsidRPr="00897032" w:rsidRDefault="005663E6" w:rsidP="005663E6">
      <w:pPr>
        <w:spacing w:line="276" w:lineRule="auto"/>
        <w:rPr>
          <w:rFonts w:asciiTheme="minorBidi" w:hAnsiTheme="minorBidi"/>
        </w:rPr>
      </w:pPr>
      <w:r w:rsidRPr="00897032">
        <w:rPr>
          <w:rFonts w:asciiTheme="minorBidi" w:hAnsiTheme="minorBidi"/>
        </w:rPr>
        <w:lastRenderedPageBreak/>
        <w:t xml:space="preserve">Silber, Michael, “The Emergence of Ultra-Orthodoxy: The Invention of a Tradition” in Jack Wertheimer, ed., </w:t>
      </w:r>
      <w:r w:rsidRPr="00897032">
        <w:rPr>
          <w:rFonts w:asciiTheme="minorBidi" w:hAnsiTheme="minorBidi"/>
          <w:i/>
        </w:rPr>
        <w:t>The Uses of Tradition: Jewish Continuity in the Modern Era</w:t>
      </w:r>
      <w:r w:rsidRPr="00897032">
        <w:rPr>
          <w:rFonts w:asciiTheme="minorBidi" w:hAnsiTheme="minorBidi"/>
        </w:rPr>
        <w:t>. New York: Jewish Theological Seminar, 1992</w:t>
      </w:r>
    </w:p>
    <w:p w14:paraId="64E70722"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Soloveitchik, Haim, “Rupture and Reconstruction: The Transformation of Contemporary Orthodoxy,” </w:t>
      </w:r>
      <w:r w:rsidRPr="00897032">
        <w:rPr>
          <w:rFonts w:asciiTheme="minorBidi" w:hAnsiTheme="minorBidi"/>
          <w:i/>
        </w:rPr>
        <w:t>Tradition</w:t>
      </w:r>
      <w:r w:rsidRPr="00897032">
        <w:rPr>
          <w:rFonts w:asciiTheme="minorBidi" w:hAnsiTheme="minorBidi"/>
        </w:rPr>
        <w:t xml:space="preserve"> Vol. 28, No. 4 (Summer 1994)</w:t>
      </w:r>
    </w:p>
    <w:p w14:paraId="0E09941F" w14:textId="77777777" w:rsidR="005663E6" w:rsidRPr="00897032" w:rsidRDefault="005663E6" w:rsidP="005663E6">
      <w:pPr>
        <w:spacing w:line="276" w:lineRule="auto"/>
        <w:rPr>
          <w:rFonts w:asciiTheme="minorBidi" w:hAnsiTheme="minorBidi"/>
        </w:rPr>
      </w:pPr>
    </w:p>
    <w:p w14:paraId="20842AE7"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Spiegel, Shalom. </w:t>
      </w:r>
      <w:r w:rsidRPr="00897032">
        <w:rPr>
          <w:rFonts w:asciiTheme="minorBidi" w:hAnsiTheme="minorBidi"/>
          <w:i/>
          <w:iCs/>
        </w:rPr>
        <w:t xml:space="preserve">The Last Trial </w:t>
      </w:r>
      <w:r w:rsidRPr="00897032">
        <w:rPr>
          <w:rFonts w:asciiTheme="minorBidi" w:hAnsiTheme="minorBidi"/>
        </w:rPr>
        <w:t>(Longhill: Woodstock Vt., 2000).</w:t>
      </w:r>
    </w:p>
    <w:p w14:paraId="096E97E5" w14:textId="77777777" w:rsidR="005663E6" w:rsidRPr="00897032" w:rsidRDefault="005663E6" w:rsidP="005663E6">
      <w:pPr>
        <w:spacing w:line="276" w:lineRule="auto"/>
        <w:rPr>
          <w:rFonts w:asciiTheme="minorBidi" w:hAnsiTheme="minorBidi"/>
        </w:rPr>
      </w:pPr>
    </w:p>
    <w:p w14:paraId="72C5D39A"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Stern, Eliyahu, </w:t>
      </w:r>
      <w:r w:rsidRPr="00897032">
        <w:rPr>
          <w:rFonts w:asciiTheme="minorBidi" w:hAnsiTheme="minorBidi"/>
          <w:i/>
          <w:iCs/>
        </w:rPr>
        <w:t xml:space="preserve">The Genius </w:t>
      </w:r>
      <w:r w:rsidRPr="00897032">
        <w:rPr>
          <w:rFonts w:asciiTheme="minorBidi" w:hAnsiTheme="minorBidi"/>
        </w:rPr>
        <w:t xml:space="preserve">(New Haven: Yale, </w:t>
      </w:r>
    </w:p>
    <w:p w14:paraId="2A53A99E" w14:textId="77777777" w:rsidR="005663E6" w:rsidRPr="00897032" w:rsidRDefault="005663E6" w:rsidP="005663E6">
      <w:pPr>
        <w:spacing w:line="276" w:lineRule="auto"/>
        <w:rPr>
          <w:rFonts w:asciiTheme="minorBidi" w:hAnsiTheme="minorBidi"/>
        </w:rPr>
      </w:pPr>
    </w:p>
    <w:p w14:paraId="669ED0D0"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Webber, Jonathan. “Modern Jewish Identities,” in: Jonathan Littman (ed.), </w:t>
      </w:r>
      <w:r w:rsidRPr="00897032">
        <w:rPr>
          <w:rFonts w:asciiTheme="minorBidi" w:hAnsiTheme="minorBidi"/>
          <w:i/>
          <w:iCs/>
        </w:rPr>
        <w:t>Jewish Identities in New Europe</w:t>
      </w:r>
      <w:r w:rsidRPr="00897032">
        <w:rPr>
          <w:rFonts w:asciiTheme="minorBidi" w:hAnsiTheme="minorBidi"/>
        </w:rPr>
        <w:t xml:space="preserve"> (London, 1994), 74-85. </w:t>
      </w:r>
    </w:p>
    <w:p w14:paraId="75BDA12A" w14:textId="77777777" w:rsidR="005663E6" w:rsidRPr="00897032" w:rsidRDefault="005663E6" w:rsidP="005663E6">
      <w:pPr>
        <w:spacing w:line="276" w:lineRule="auto"/>
        <w:rPr>
          <w:rFonts w:asciiTheme="minorBidi" w:hAnsiTheme="minorBidi"/>
        </w:rPr>
      </w:pPr>
    </w:p>
    <w:p w14:paraId="06DCADCA" w14:textId="77777777" w:rsidR="005663E6" w:rsidRPr="00897032" w:rsidRDefault="005663E6" w:rsidP="005663E6">
      <w:pPr>
        <w:spacing w:line="276" w:lineRule="auto"/>
        <w:rPr>
          <w:rFonts w:asciiTheme="minorBidi" w:hAnsiTheme="minorBidi"/>
          <w:b/>
          <w:bCs/>
        </w:rPr>
      </w:pPr>
      <w:r w:rsidRPr="00897032">
        <w:rPr>
          <w:rFonts w:asciiTheme="minorBidi" w:hAnsiTheme="minorBidi"/>
        </w:rPr>
        <w:t xml:space="preserve">Weisman, Deborah R. “Bais Ya’akov as an Innovation in Jewish Women’s Education.” </w:t>
      </w:r>
      <w:r w:rsidRPr="00897032">
        <w:rPr>
          <w:rFonts w:asciiTheme="minorBidi" w:hAnsiTheme="minorBidi"/>
          <w:i/>
          <w:iCs/>
        </w:rPr>
        <w:t xml:space="preserve">Studies in Jewish Education </w:t>
      </w:r>
      <w:r w:rsidRPr="00897032">
        <w:rPr>
          <w:rFonts w:asciiTheme="minorBidi" w:hAnsiTheme="minorBidi"/>
        </w:rPr>
        <w:t>7 (1995), 278–99.</w:t>
      </w:r>
    </w:p>
    <w:p w14:paraId="5B03D6A7" w14:textId="77777777" w:rsidR="005663E6" w:rsidRPr="00897032" w:rsidRDefault="005663E6" w:rsidP="005663E6">
      <w:pPr>
        <w:spacing w:line="276" w:lineRule="auto"/>
        <w:rPr>
          <w:rFonts w:asciiTheme="minorBidi" w:hAnsiTheme="minorBidi"/>
        </w:rPr>
      </w:pPr>
    </w:p>
    <w:p w14:paraId="3D4EAE51"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Yaron, Zvi. </w:t>
      </w:r>
      <w:r w:rsidRPr="00897032">
        <w:rPr>
          <w:rFonts w:asciiTheme="minorBidi" w:hAnsiTheme="minorBidi"/>
          <w:i/>
          <w:iCs/>
        </w:rPr>
        <w:t xml:space="preserve">The Philosophy of Rav Kook </w:t>
      </w:r>
      <w:r w:rsidRPr="00897032">
        <w:rPr>
          <w:rFonts w:asciiTheme="minorBidi" w:hAnsiTheme="minorBidi"/>
        </w:rPr>
        <w:t>(Jerusalem, 1991).</w:t>
      </w:r>
    </w:p>
    <w:p w14:paraId="0E82379D" w14:textId="77777777" w:rsidR="005663E6" w:rsidRPr="00897032" w:rsidRDefault="005663E6" w:rsidP="005663E6">
      <w:pPr>
        <w:spacing w:line="276" w:lineRule="auto"/>
        <w:rPr>
          <w:rFonts w:asciiTheme="minorBidi" w:hAnsiTheme="minorBidi"/>
        </w:rPr>
      </w:pPr>
    </w:p>
    <w:p w14:paraId="349C41E0"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Yuval, Israel Jacob. </w:t>
      </w:r>
      <w:r w:rsidRPr="00897032">
        <w:rPr>
          <w:rFonts w:asciiTheme="minorBidi" w:hAnsiTheme="minorBidi"/>
          <w:i/>
          <w:iCs/>
        </w:rPr>
        <w:t>Two nations in your womb: perceptions of Jews and Christians in Late Antiquity and the Middle Ages</w:t>
      </w:r>
      <w:r w:rsidRPr="00897032">
        <w:rPr>
          <w:rFonts w:asciiTheme="minorBidi" w:hAnsiTheme="minorBidi"/>
        </w:rPr>
        <w:t xml:space="preserve"> (Berkeley: University of California Press, 2006).</w:t>
      </w:r>
    </w:p>
    <w:p w14:paraId="6997FEEC" w14:textId="77777777" w:rsidR="005663E6" w:rsidRPr="00897032" w:rsidRDefault="005663E6" w:rsidP="005663E6">
      <w:pPr>
        <w:spacing w:line="276" w:lineRule="auto"/>
        <w:rPr>
          <w:rFonts w:asciiTheme="minorBidi" w:hAnsiTheme="minorBidi"/>
        </w:rPr>
      </w:pPr>
    </w:p>
    <w:p w14:paraId="071B87B1" w14:textId="77777777" w:rsidR="005663E6" w:rsidRPr="00897032" w:rsidRDefault="005663E6" w:rsidP="005663E6">
      <w:pPr>
        <w:spacing w:line="276" w:lineRule="auto"/>
        <w:rPr>
          <w:rFonts w:asciiTheme="minorBidi" w:hAnsiTheme="minorBidi"/>
        </w:rPr>
      </w:pPr>
      <w:r w:rsidRPr="00897032">
        <w:rPr>
          <w:rFonts w:asciiTheme="minorBidi" w:hAnsiTheme="minorBidi"/>
        </w:rPr>
        <w:t xml:space="preserve">Zohar, Zvi. </w:t>
      </w:r>
      <w:r w:rsidRPr="00897032">
        <w:rPr>
          <w:rFonts w:asciiTheme="minorBidi" w:hAnsiTheme="minorBidi"/>
          <w:lang w:val="en"/>
        </w:rPr>
        <w:t xml:space="preserve">"Sephardic Rabbinic Responses to Modernity: Some Central Characteristics, " </w:t>
      </w:r>
      <w:r w:rsidRPr="00897032">
        <w:rPr>
          <w:rFonts w:asciiTheme="minorBidi" w:hAnsiTheme="minorBidi"/>
          <w:i/>
          <w:iCs/>
        </w:rPr>
        <w:t>Jews among Moslems</w:t>
      </w:r>
      <w:r w:rsidRPr="00897032">
        <w:rPr>
          <w:rFonts w:asciiTheme="minorBidi" w:hAnsiTheme="minorBidi"/>
        </w:rPr>
        <w:t>, eds. Shlomo Deshen and Walter Zenner</w:t>
      </w:r>
      <w:r w:rsidRPr="00897032">
        <w:rPr>
          <w:rFonts w:asciiTheme="minorBidi" w:hAnsiTheme="minorBidi"/>
          <w:i/>
          <w:iCs/>
        </w:rPr>
        <w:t xml:space="preserve"> </w:t>
      </w:r>
      <w:r w:rsidRPr="00897032">
        <w:rPr>
          <w:rFonts w:asciiTheme="minorBidi" w:hAnsiTheme="minorBidi"/>
        </w:rPr>
        <w:t>(London, Palgrave, 1996), 64-80.</w:t>
      </w:r>
    </w:p>
    <w:p w14:paraId="4631509D" w14:textId="77777777" w:rsidR="005663E6" w:rsidRPr="00897032" w:rsidRDefault="005663E6" w:rsidP="005663E6">
      <w:pPr>
        <w:spacing w:line="276" w:lineRule="auto"/>
        <w:rPr>
          <w:rFonts w:asciiTheme="minorBidi" w:hAnsiTheme="minorBidi"/>
          <w:b/>
          <w:bCs/>
        </w:rPr>
      </w:pPr>
    </w:p>
    <w:p w14:paraId="6CEE8387" w14:textId="77777777" w:rsidR="005663E6" w:rsidRPr="00897032" w:rsidRDefault="005663E6" w:rsidP="005663E6">
      <w:pPr>
        <w:spacing w:line="276" w:lineRule="auto"/>
        <w:rPr>
          <w:rFonts w:asciiTheme="minorBidi" w:hAnsiTheme="minorBidi"/>
        </w:rPr>
      </w:pPr>
    </w:p>
    <w:p w14:paraId="1538D2D9" w14:textId="77777777" w:rsidR="005663E6" w:rsidRDefault="005663E6" w:rsidP="005663E6">
      <w:pPr>
        <w:spacing w:line="276" w:lineRule="auto"/>
        <w:rPr>
          <w:rFonts w:asciiTheme="minorBidi" w:hAnsiTheme="minorBidi"/>
        </w:rPr>
      </w:pPr>
    </w:p>
    <w:p w14:paraId="3FFD8B99" w14:textId="77777777" w:rsidR="005663E6" w:rsidRDefault="005663E6" w:rsidP="005663E6">
      <w:pPr>
        <w:spacing w:line="276" w:lineRule="auto"/>
        <w:rPr>
          <w:rFonts w:asciiTheme="minorBidi" w:hAnsiTheme="minorBidi"/>
          <w:rtl/>
        </w:rPr>
      </w:pPr>
    </w:p>
    <w:p w14:paraId="7CE15255" w14:textId="77777777" w:rsidR="005663E6" w:rsidRDefault="005663E6" w:rsidP="005663E6">
      <w:pPr>
        <w:spacing w:line="276" w:lineRule="auto"/>
        <w:rPr>
          <w:rFonts w:asciiTheme="minorBidi" w:hAnsiTheme="minorBidi"/>
          <w:rtl/>
        </w:rPr>
      </w:pPr>
    </w:p>
    <w:p w14:paraId="6B207A57" w14:textId="77777777" w:rsidR="005663E6" w:rsidRDefault="005663E6" w:rsidP="005663E6">
      <w:pPr>
        <w:spacing w:line="276" w:lineRule="auto"/>
        <w:rPr>
          <w:rFonts w:asciiTheme="minorBidi" w:hAnsiTheme="minorBidi"/>
          <w:rtl/>
        </w:rPr>
      </w:pPr>
    </w:p>
    <w:p w14:paraId="5802585C" w14:textId="77777777" w:rsidR="005663E6" w:rsidRDefault="005663E6" w:rsidP="005663E6">
      <w:pPr>
        <w:spacing w:line="276" w:lineRule="auto"/>
        <w:rPr>
          <w:rFonts w:asciiTheme="minorBidi" w:hAnsiTheme="minorBidi"/>
          <w:rtl/>
        </w:rPr>
      </w:pPr>
    </w:p>
    <w:p w14:paraId="6D04ABE4" w14:textId="77777777" w:rsidR="005663E6" w:rsidRPr="00955BAF" w:rsidRDefault="005663E6" w:rsidP="005663E6">
      <w:pPr>
        <w:rPr>
          <w:b/>
          <w:bCs/>
          <w:color w:val="004229"/>
          <w:sz w:val="36"/>
          <w:szCs w:val="36"/>
        </w:rPr>
      </w:pPr>
    </w:p>
    <w:p w14:paraId="7E97B11C" w14:textId="77777777" w:rsidR="00512CAB" w:rsidRDefault="00512CAB"/>
    <w:sectPr w:rsidR="00512CAB" w:rsidSect="005663E6">
      <w:headerReference w:type="even" r:id="rId16"/>
      <w:headerReference w:type="default" r:id="rId17"/>
      <w:footerReference w:type="even" r:id="rId18"/>
      <w:footerReference w:type="default" r:id="rId19"/>
      <w:headerReference w:type="first" r:id="rId20"/>
      <w:footerReference w:type="first" r:id="rId21"/>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C2E0" w14:textId="77777777" w:rsidR="005663E6" w:rsidRDefault="005663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1A1" w14:textId="77777777" w:rsidR="005663E6" w:rsidRDefault="005663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7C7" w14:textId="77777777" w:rsidR="005663E6" w:rsidRDefault="005663E6">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0583" w14:textId="77777777" w:rsidR="005663E6" w:rsidRDefault="005663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43D0" w14:textId="77777777" w:rsidR="005663E6" w:rsidRDefault="005663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C9F8" w14:textId="77777777" w:rsidR="005663E6" w:rsidRDefault="005663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57FD"/>
    <w:multiLevelType w:val="hybridMultilevel"/>
    <w:tmpl w:val="A77A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26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E6"/>
    <w:rsid w:val="00512CAB"/>
    <w:rsid w:val="005663E6"/>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E4DACE"/>
  <w15:chartTrackingRefBased/>
  <w15:docId w15:val="{2E732399-E173-4E9B-99FD-C129E64D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3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3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3E6"/>
    <w:pPr>
      <w:tabs>
        <w:tab w:val="center" w:pos="4680"/>
        <w:tab w:val="right" w:pos="9360"/>
      </w:tabs>
    </w:pPr>
  </w:style>
  <w:style w:type="character" w:customStyle="1" w:styleId="a5">
    <w:name w:val="כותרת עליונה תו"/>
    <w:basedOn w:val="a0"/>
    <w:link w:val="a4"/>
    <w:uiPriority w:val="99"/>
    <w:rsid w:val="005663E6"/>
    <w:rPr>
      <w:sz w:val="24"/>
      <w:szCs w:val="24"/>
    </w:rPr>
  </w:style>
  <w:style w:type="paragraph" w:styleId="a6">
    <w:name w:val="footer"/>
    <w:basedOn w:val="a"/>
    <w:link w:val="a7"/>
    <w:uiPriority w:val="99"/>
    <w:unhideWhenUsed/>
    <w:rsid w:val="005663E6"/>
    <w:pPr>
      <w:tabs>
        <w:tab w:val="center" w:pos="4680"/>
        <w:tab w:val="right" w:pos="9360"/>
      </w:tabs>
    </w:pPr>
  </w:style>
  <w:style w:type="character" w:customStyle="1" w:styleId="a7">
    <w:name w:val="כותרת תחתונה תו"/>
    <w:basedOn w:val="a0"/>
    <w:link w:val="a6"/>
    <w:uiPriority w:val="99"/>
    <w:rsid w:val="005663E6"/>
    <w:rPr>
      <w:sz w:val="24"/>
      <w:szCs w:val="24"/>
    </w:rPr>
  </w:style>
  <w:style w:type="character" w:styleId="Hyperlink">
    <w:name w:val="Hyperlink"/>
    <w:basedOn w:val="a0"/>
    <w:uiPriority w:val="99"/>
    <w:unhideWhenUsed/>
    <w:rsid w:val="00566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lemida.biu.ac.il/course/view.php?id=86557"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www-cambridge-org.proxy1.athensams.net/core/journals/ajs-review/article/halkinabraham-and-hartmandavid-crisis-and-leadership-epistles-of-maimonides-philadelphia-jewish-publication-society-of-america-1985-x-292-pp/0CE15CC7AA22C53EB9E8272D89CC6E6E" TargetMode="External"/><Relationship Id="rId23" Type="http://schemas.openxmlformats.org/officeDocument/2006/relationships/theme" Target="theme/theme1.xml"/><Relationship Id="rId10" Type="http://schemas.openxmlformats.org/officeDocument/2006/relationships/image" Target="media/image5.sv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1813</Words>
  <Characters>9070</Characters>
  <Application>Microsoft Office Word</Application>
  <DocSecurity>0</DocSecurity>
  <Lines>75</Lines>
  <Paragraphs>21</Paragraphs>
  <ScaleCrop>false</ScaleCrop>
  <Company>Bar-Ilan University</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2025-09-16T07:15:00Z</dcterms:created>
  <dcterms:modified xsi:type="dcterms:W3CDTF">2025-09-16T07:17:00Z</dcterms:modified>
</cp:coreProperties>
</file>