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4A30" w14:textId="740161BF" w:rsidR="002332C5" w:rsidRDefault="00323981">
      <w:pPr>
        <w:rPr>
          <w:rFonts w:ascii="Calibri" w:eastAsia="Calibri" w:hAnsi="Calibri" w:cs="Calibri"/>
          <w:color w:val="004229"/>
          <w:sz w:val="40"/>
          <w:szCs w:val="40"/>
        </w:rPr>
      </w:pPr>
      <w:r>
        <w:rPr>
          <w:rFonts w:ascii="Calibri" w:eastAsia="Calibri" w:hAnsi="Calibri" w:cs="Calibri"/>
          <w:sz w:val="24"/>
          <w:szCs w:val="24"/>
        </w:rPr>
        <w:t>Aug.</w:t>
      </w:r>
      <w:r w:rsidR="00BE1BFD">
        <w:rPr>
          <w:rFonts w:ascii="Calibri" w:eastAsia="Calibri" w:hAnsi="Calibri" w:cs="Calibri"/>
          <w:sz w:val="24"/>
          <w:szCs w:val="24"/>
        </w:rPr>
        <w:t xml:space="preserve"> 2025</w:t>
      </w:r>
      <w:r w:rsidR="00BE1BFD">
        <w:rPr>
          <w:rFonts w:ascii="Calibri" w:eastAsia="Calibri" w:hAnsi="Calibri" w:cs="Calibri"/>
          <w:noProof/>
          <w:sz w:val="24"/>
          <w:szCs w:val="24"/>
        </w:rPr>
        <mc:AlternateContent>
          <mc:Choice Requires="wps">
            <w:drawing>
              <wp:inline distT="0" distB="0" distL="0" distR="0" wp14:anchorId="19AAADCC" wp14:editId="43DA2661">
                <wp:extent cx="314325" cy="314325"/>
                <wp:effectExtent l="0" t="0" r="0" b="0"/>
                <wp:docPr id="2" name="מלבן 2"/>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55E9EBBC" w14:textId="77777777" w:rsidR="002332C5" w:rsidRDefault="002332C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9AAADCC" id="מלבן 2"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" filled="f" stroked="f">
                <v:textbox inset="2.53958mm,2.53958mm,2.53958mm,2.53958mm">
                  <w:txbxContent>
                    <w:p w14:paraId="55E9EBBC" w14:textId="77777777" w:rsidR="002332C5" w:rsidRDefault="002332C5">
                      <w:pPr>
                        <w:spacing w:line="240" w:lineRule="auto"/>
                        <w:textDirection w:val="btLr"/>
                      </w:pPr>
                    </w:p>
                  </w:txbxContent>
                </v:textbox>
                <w10:wrap anchorx="page"/>
                <w10:anchorlock/>
              </v:rect>
            </w:pict>
          </mc:Fallback>
        </mc:AlternateContent>
      </w:r>
      <w:r w:rsidR="00BE1BFD">
        <w:rPr>
          <w:rFonts w:ascii="Calibri" w:eastAsia="Calibri" w:hAnsi="Calibri" w:cs="Calibri"/>
          <w:sz w:val="24"/>
          <w:szCs w:val="24"/>
        </w:rPr>
        <w:t xml:space="preserve">                                                                                   </w:t>
      </w:r>
      <w:r w:rsidR="00BE1BFD">
        <w:rPr>
          <w:rFonts w:ascii="Calibri" w:eastAsia="Calibri" w:hAnsi="Calibri" w:cs="Calibri"/>
          <w:noProof/>
          <w:sz w:val="24"/>
          <w:szCs w:val="24"/>
        </w:rPr>
        <mc:AlternateContent>
          <mc:Choice Requires="wps">
            <w:drawing>
              <wp:inline distT="0" distB="0" distL="0" distR="0" wp14:anchorId="22FF24B7" wp14:editId="31305347">
                <wp:extent cx="314325" cy="314325"/>
                <wp:effectExtent l="0" t="0" r="0" b="0"/>
                <wp:docPr id="1" name="מלבן 1"/>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0C0E6101" w14:textId="77777777" w:rsidR="002332C5" w:rsidRDefault="002332C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2FF24B7" id="מלבן 1" o:spid="_x0000_s1027"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cWtAEAAGI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" filled="f" stroked="f">
                <v:textbox inset="2.53958mm,2.53958mm,2.53958mm,2.53958mm">
                  <w:txbxContent>
                    <w:p w14:paraId="0C0E6101" w14:textId="77777777" w:rsidR="002332C5" w:rsidRDefault="002332C5">
                      <w:pPr>
                        <w:spacing w:line="240" w:lineRule="auto"/>
                        <w:textDirection w:val="btLr"/>
                      </w:pPr>
                    </w:p>
                  </w:txbxContent>
                </v:textbox>
                <w10:wrap anchorx="page"/>
                <w10:anchorlock/>
              </v:rect>
            </w:pict>
          </mc:Fallback>
        </mc:AlternateContent>
      </w:r>
      <w:r w:rsidR="00BE1BFD">
        <w:rPr>
          <w:rFonts w:ascii="Calibri" w:eastAsia="Calibri" w:hAnsi="Calibri" w:cs="Calibri"/>
          <w:sz w:val="24"/>
          <w:szCs w:val="24"/>
        </w:rPr>
        <w:t xml:space="preserve"> </w:t>
      </w:r>
      <w:r w:rsidR="00BE1BFD">
        <w:rPr>
          <w:rFonts w:ascii="Calibri" w:eastAsia="Calibri" w:hAnsi="Calibri" w:cs="Calibri"/>
          <w:noProof/>
          <w:sz w:val="24"/>
          <w:szCs w:val="24"/>
        </w:rPr>
        <mc:AlternateContent>
          <mc:Choice Requires="wps">
            <w:drawing>
              <wp:inline distT="0" distB="0" distL="0" distR="0" wp14:anchorId="25F7999F" wp14:editId="26CD1F89">
                <wp:extent cx="314325" cy="314325"/>
                <wp:effectExtent l="0" t="0" r="0" b="0"/>
                <wp:docPr id="3" name="מלבן 3"/>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49097DE4" w14:textId="77777777" w:rsidR="002332C5" w:rsidRDefault="002332C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5F7999F" id="מלבן 3" o:spid="_x0000_s1028"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" filled="f" stroked="f">
                <v:textbox inset="2.53958mm,2.53958mm,2.53958mm,2.53958mm">
                  <w:txbxContent>
                    <w:p w14:paraId="49097DE4" w14:textId="77777777" w:rsidR="002332C5" w:rsidRDefault="002332C5">
                      <w:pPr>
                        <w:spacing w:line="240" w:lineRule="auto"/>
                        <w:textDirection w:val="btLr"/>
                      </w:pPr>
                    </w:p>
                  </w:txbxContent>
                </v:textbox>
                <w10:wrap anchorx="page"/>
                <w10:anchorlock/>
              </v:rect>
            </w:pict>
          </mc:Fallback>
        </mc:AlternateContent>
      </w:r>
      <w:r w:rsidR="00BE1BFD">
        <w:rPr>
          <w:rFonts w:ascii="Calibri" w:eastAsia="Calibri" w:hAnsi="Calibri" w:cs="Calibri"/>
          <w:noProof/>
          <w:sz w:val="24"/>
          <w:szCs w:val="24"/>
        </w:rPr>
        <w:drawing>
          <wp:inline distT="0" distB="0" distL="0" distR="0" wp14:anchorId="263F9C25" wp14:editId="7155F4F4">
            <wp:extent cx="1084292" cy="403190"/>
            <wp:effectExtent l="0" t="0" r="0" b="0"/>
            <wp:docPr id="4" name="image1.png" descr="logo-bar-ilan-university | Israel XP at Bar-Ilan University"/>
            <wp:cNvGraphicFramePr/>
            <a:graphic xmlns:a="http://schemas.openxmlformats.org/drawingml/2006/main">
              <a:graphicData uri="http://schemas.openxmlformats.org/drawingml/2006/picture">
                <pic:pic xmlns:pic="http://schemas.openxmlformats.org/drawingml/2006/picture">
                  <pic:nvPicPr>
                    <pic:cNvPr id="0" name="image1.png" descr="logo-bar-ilan-university | Israel XP at Bar-Ilan University"/>
                    <pic:cNvPicPr preferRelativeResize="0"/>
                  </pic:nvPicPr>
                  <pic:blipFill>
                    <a:blip r:embed="rId5"/>
                    <a:srcRect/>
                    <a:stretch>
                      <a:fillRect/>
                    </a:stretch>
                  </pic:blipFill>
                  <pic:spPr>
                    <a:xfrm>
                      <a:off x="0" y="0"/>
                      <a:ext cx="1084292" cy="403190"/>
                    </a:xfrm>
                    <a:prstGeom prst="rect">
                      <a:avLst/>
                    </a:prstGeom>
                    <a:ln/>
                  </pic:spPr>
                </pic:pic>
              </a:graphicData>
            </a:graphic>
          </wp:inline>
        </w:drawing>
      </w:r>
    </w:p>
    <w:p w14:paraId="14AD1F55" w14:textId="77777777" w:rsidR="002332C5" w:rsidRDefault="00BE1BFD">
      <w:pPr>
        <w:jc w:val="center"/>
        <w:rPr>
          <w:rFonts w:ascii="Calibri" w:eastAsia="Calibri" w:hAnsi="Calibri" w:cs="Calibri"/>
          <w:sz w:val="40"/>
          <w:szCs w:val="40"/>
        </w:rPr>
      </w:pPr>
      <w:r>
        <w:rPr>
          <w:rFonts w:ascii="Calibri" w:eastAsia="Calibri" w:hAnsi="Calibri" w:cs="Calibri"/>
          <w:sz w:val="40"/>
          <w:szCs w:val="40"/>
        </w:rPr>
        <w:t>Syllabus - Teaching Program for the Course</w:t>
      </w:r>
    </w:p>
    <w:p w14:paraId="5097B826" w14:textId="77777777" w:rsidR="002332C5" w:rsidRDefault="00BE1BFD">
      <w:pPr>
        <w:jc w:val="center"/>
        <w:rPr>
          <w:rFonts w:ascii="Calibri" w:eastAsia="Calibri" w:hAnsi="Calibri" w:cs="Calibri"/>
          <w:sz w:val="28"/>
          <w:szCs w:val="28"/>
        </w:rPr>
      </w:pPr>
      <w:proofErr w:type="spellStart"/>
      <w:r>
        <w:rPr>
          <w:rFonts w:ascii="Calibri" w:eastAsia="Calibri" w:hAnsi="Calibri" w:cs="Calibri"/>
          <w:b/>
          <w:sz w:val="48"/>
          <w:szCs w:val="48"/>
        </w:rPr>
        <w:t>Pirkei</w:t>
      </w:r>
      <w:proofErr w:type="spellEnd"/>
      <w:r>
        <w:rPr>
          <w:rFonts w:ascii="Calibri" w:eastAsia="Calibri" w:hAnsi="Calibri" w:cs="Calibri"/>
          <w:b/>
          <w:sz w:val="48"/>
          <w:szCs w:val="48"/>
        </w:rPr>
        <w:t xml:space="preserve"> Avot</w:t>
      </w:r>
    </w:p>
    <w:p w14:paraId="67807374" w14:textId="77777777" w:rsidR="002332C5" w:rsidRDefault="00BE1BFD">
      <w:pPr>
        <w:jc w:val="center"/>
        <w:rPr>
          <w:rFonts w:ascii="Calibri" w:eastAsia="Calibri" w:hAnsi="Calibri" w:cs="Calibri"/>
          <w:b/>
          <w:sz w:val="48"/>
          <w:szCs w:val="48"/>
        </w:rPr>
      </w:pPr>
      <w:r>
        <w:rPr>
          <w:rFonts w:ascii="Calibri" w:eastAsia="Calibri" w:hAnsi="Calibri" w:cs="Calibri"/>
          <w:b/>
          <w:sz w:val="32"/>
          <w:szCs w:val="32"/>
        </w:rPr>
        <w:t xml:space="preserve">Rabbi </w:t>
      </w:r>
      <w:proofErr w:type="spellStart"/>
      <w:r>
        <w:rPr>
          <w:rFonts w:ascii="Calibri" w:eastAsia="Calibri" w:hAnsi="Calibri" w:cs="Calibri"/>
          <w:b/>
          <w:sz w:val="32"/>
          <w:szCs w:val="32"/>
        </w:rPr>
        <w:t>Yitzie</w:t>
      </w:r>
      <w:proofErr w:type="spellEnd"/>
      <w:r>
        <w:rPr>
          <w:rFonts w:ascii="Calibri" w:eastAsia="Calibri" w:hAnsi="Calibri" w:cs="Calibri"/>
          <w:b/>
          <w:sz w:val="32"/>
          <w:szCs w:val="32"/>
        </w:rPr>
        <w:t xml:space="preserve"> Klapper</w:t>
      </w:r>
    </w:p>
    <w:p w14:paraId="1EED7CC6" w14:textId="5656F996" w:rsidR="00323981" w:rsidRDefault="00323981">
      <w:pPr>
        <w:jc w:val="center"/>
        <w:rPr>
          <w:rFonts w:ascii="Calibri" w:eastAsia="Calibri" w:hAnsi="Calibri" w:cs="Calibri"/>
          <w:b/>
          <w:sz w:val="36"/>
          <w:szCs w:val="36"/>
        </w:rPr>
      </w:pPr>
      <w:r w:rsidRPr="00323981">
        <w:rPr>
          <w:rFonts w:ascii="Calibri" w:eastAsia="Calibri" w:hAnsi="Calibri" w:cs="Calibri"/>
          <w:b/>
          <w:sz w:val="36"/>
          <w:szCs w:val="36"/>
        </w:rPr>
        <w:t>07-1310-01</w:t>
      </w:r>
    </w:p>
    <w:p w14:paraId="3F80EAED" w14:textId="0680A61E" w:rsidR="00B25360" w:rsidRPr="00323981" w:rsidRDefault="00B25360">
      <w:pPr>
        <w:jc w:val="center"/>
        <w:rPr>
          <w:rFonts w:ascii="Calibri" w:eastAsia="Calibri" w:hAnsi="Calibri" w:cs="Calibri"/>
          <w:b/>
          <w:sz w:val="36"/>
          <w:szCs w:val="36"/>
        </w:rPr>
      </w:pPr>
      <w:r>
        <w:rPr>
          <w:rFonts w:ascii="Calibri" w:eastAsia="Calibri" w:hAnsi="Calibri" w:cs="Calibri"/>
          <w:b/>
          <w:sz w:val="36"/>
          <w:szCs w:val="36"/>
        </w:rPr>
        <w:t>07-1312-01</w:t>
      </w:r>
    </w:p>
    <w:p w14:paraId="7B38228D" w14:textId="24F1DBD3" w:rsidR="00323981" w:rsidRPr="00323981" w:rsidRDefault="00323981">
      <w:pPr>
        <w:jc w:val="center"/>
        <w:rPr>
          <w:rFonts w:ascii="Calibri" w:eastAsia="Calibri" w:hAnsi="Calibri" w:cs="Calibri"/>
          <w:b/>
          <w:sz w:val="36"/>
          <w:szCs w:val="36"/>
        </w:rPr>
      </w:pPr>
      <w:r w:rsidRPr="00323981">
        <w:rPr>
          <w:rFonts w:ascii="Calibri" w:eastAsia="Calibri" w:hAnsi="Calibri" w:cs="Calibri"/>
          <w:b/>
          <w:sz w:val="36"/>
          <w:szCs w:val="36"/>
        </w:rPr>
        <w:t>05-216-80</w:t>
      </w:r>
    </w:p>
    <w:p w14:paraId="45DA0753" w14:textId="77777777" w:rsidR="002332C5" w:rsidRDefault="002332C5">
      <w:pPr>
        <w:rPr>
          <w:rFonts w:ascii="Calibri" w:eastAsia="Calibri" w:hAnsi="Calibri" w:cs="Calibri"/>
          <w:sz w:val="24"/>
          <w:szCs w:val="24"/>
        </w:rPr>
      </w:pPr>
    </w:p>
    <w:p w14:paraId="5857E15A" w14:textId="77777777" w:rsidR="002332C5" w:rsidRDefault="002332C5">
      <w:pPr>
        <w:bidi/>
        <w:rPr>
          <w:rFonts w:ascii="Calibri" w:eastAsia="Calibri" w:hAnsi="Calibri" w:cs="Calibri"/>
          <w:sz w:val="24"/>
          <w:szCs w:val="24"/>
        </w:rPr>
      </w:pPr>
    </w:p>
    <w:tbl>
      <w:tblPr>
        <w:tblStyle w:val="a5"/>
        <w:tblW w:w="945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27"/>
        <w:gridCol w:w="7032"/>
      </w:tblGrid>
      <w:tr w:rsidR="002332C5" w14:paraId="43D48605" w14:textId="77777777">
        <w:trPr>
          <w:trHeight w:val="407"/>
        </w:trPr>
        <w:tc>
          <w:tcPr>
            <w:tcW w:w="2427" w:type="dxa"/>
            <w:vAlign w:val="center"/>
          </w:tcPr>
          <w:p w14:paraId="3E6D309B" w14:textId="77777777" w:rsidR="002332C5" w:rsidRDefault="00BE1BFD">
            <w:pPr>
              <w:rPr>
                <w:rFonts w:ascii="Calibri" w:eastAsia="Calibri" w:hAnsi="Calibri" w:cs="Calibri"/>
                <w:b/>
                <w:sz w:val="24"/>
                <w:szCs w:val="24"/>
              </w:rPr>
            </w:pPr>
            <w:r>
              <w:rPr>
                <w:rFonts w:ascii="Calibri" w:eastAsia="Calibri" w:hAnsi="Calibri" w:cs="Calibri"/>
                <w:b/>
                <w:sz w:val="24"/>
                <w:szCs w:val="24"/>
              </w:rPr>
              <w:t>Course Type:</w:t>
            </w:r>
          </w:p>
        </w:tc>
        <w:tc>
          <w:tcPr>
            <w:tcW w:w="7032" w:type="dxa"/>
            <w:vAlign w:val="center"/>
          </w:tcPr>
          <w:p w14:paraId="7DEE8E42" w14:textId="2184F8C4" w:rsidR="002332C5" w:rsidRDefault="00BE1BFD">
            <w:pPr>
              <w:rPr>
                <w:rFonts w:ascii="Calibri" w:eastAsia="Calibri" w:hAnsi="Calibri" w:cs="Calibri"/>
                <w:sz w:val="24"/>
                <w:szCs w:val="24"/>
              </w:rPr>
            </w:pPr>
            <w:r>
              <w:rPr>
                <w:rFonts w:ascii="Calibri" w:eastAsia="Calibri" w:hAnsi="Calibri" w:cs="Calibri"/>
                <w:sz w:val="24"/>
                <w:szCs w:val="24"/>
              </w:rPr>
              <w:t>Lecture</w:t>
            </w:r>
          </w:p>
        </w:tc>
      </w:tr>
      <w:tr w:rsidR="002332C5" w14:paraId="7C11786C" w14:textId="77777777">
        <w:trPr>
          <w:trHeight w:val="428"/>
        </w:trPr>
        <w:tc>
          <w:tcPr>
            <w:tcW w:w="2427" w:type="dxa"/>
            <w:vAlign w:val="center"/>
          </w:tcPr>
          <w:p w14:paraId="4B263406" w14:textId="77777777" w:rsidR="002332C5" w:rsidRDefault="00BE1BFD">
            <w:pPr>
              <w:rPr>
                <w:rFonts w:ascii="Calibri" w:eastAsia="Calibri" w:hAnsi="Calibri" w:cs="Calibri"/>
                <w:b/>
                <w:sz w:val="24"/>
                <w:szCs w:val="24"/>
              </w:rPr>
            </w:pPr>
            <w:r>
              <w:rPr>
                <w:rFonts w:ascii="Calibri" w:eastAsia="Calibri" w:hAnsi="Calibri" w:cs="Calibri"/>
                <w:b/>
                <w:sz w:val="24"/>
                <w:szCs w:val="24"/>
              </w:rPr>
              <w:t>Scope of credits:</w:t>
            </w:r>
          </w:p>
        </w:tc>
        <w:tc>
          <w:tcPr>
            <w:tcW w:w="7032" w:type="dxa"/>
            <w:vAlign w:val="center"/>
          </w:tcPr>
          <w:p w14:paraId="13A6AB97" w14:textId="3E49537C" w:rsidR="002332C5" w:rsidRDefault="00323981">
            <w:pPr>
              <w:rPr>
                <w:rFonts w:ascii="Calibri" w:eastAsia="Calibri" w:hAnsi="Calibri" w:cs="Calibri"/>
                <w:sz w:val="24"/>
                <w:szCs w:val="24"/>
              </w:rPr>
            </w:pPr>
            <w:r>
              <w:rPr>
                <w:rFonts w:ascii="Calibri" w:eastAsia="Calibri" w:hAnsi="Calibri" w:cs="Calibri"/>
                <w:sz w:val="24"/>
                <w:szCs w:val="24"/>
              </w:rPr>
              <w:t>1</w:t>
            </w:r>
          </w:p>
        </w:tc>
      </w:tr>
      <w:tr w:rsidR="002332C5" w14:paraId="4FF8F1CA" w14:textId="77777777">
        <w:trPr>
          <w:trHeight w:val="407"/>
        </w:trPr>
        <w:tc>
          <w:tcPr>
            <w:tcW w:w="2427" w:type="dxa"/>
            <w:vAlign w:val="center"/>
          </w:tcPr>
          <w:p w14:paraId="4545CCC2" w14:textId="77777777" w:rsidR="002332C5" w:rsidRDefault="00BE1BFD">
            <w:pPr>
              <w:rPr>
                <w:rFonts w:ascii="Calibri" w:eastAsia="Calibri" w:hAnsi="Calibri" w:cs="Calibri"/>
                <w:b/>
                <w:sz w:val="24"/>
                <w:szCs w:val="24"/>
              </w:rPr>
            </w:pPr>
            <w:r>
              <w:rPr>
                <w:rFonts w:ascii="Calibri" w:eastAsia="Calibri" w:hAnsi="Calibri" w:cs="Calibri"/>
                <w:b/>
                <w:sz w:val="24"/>
                <w:szCs w:val="24"/>
              </w:rPr>
              <w:t>Year of study:</w:t>
            </w:r>
          </w:p>
        </w:tc>
        <w:tc>
          <w:tcPr>
            <w:tcW w:w="7032" w:type="dxa"/>
            <w:vAlign w:val="center"/>
          </w:tcPr>
          <w:p w14:paraId="21CCFC54" w14:textId="451B2A68" w:rsidR="002332C5" w:rsidRDefault="00BE1BFD">
            <w:pPr>
              <w:rPr>
                <w:rFonts w:ascii="Calibri" w:eastAsia="Calibri" w:hAnsi="Calibri" w:cs="Calibri"/>
                <w:sz w:val="24"/>
                <w:szCs w:val="24"/>
              </w:rPr>
            </w:pPr>
            <w:r>
              <w:rPr>
                <w:rFonts w:ascii="Calibri" w:eastAsia="Calibri" w:hAnsi="Calibri" w:cs="Calibri"/>
                <w:sz w:val="24"/>
                <w:szCs w:val="24"/>
              </w:rPr>
              <w:t>2025</w:t>
            </w:r>
            <w:r w:rsidR="00323981">
              <w:rPr>
                <w:rFonts w:ascii="Calibri" w:eastAsia="Calibri" w:hAnsi="Calibri" w:cs="Calibri"/>
                <w:sz w:val="24"/>
                <w:szCs w:val="24"/>
              </w:rPr>
              <w:t>-2026</w:t>
            </w:r>
          </w:p>
        </w:tc>
      </w:tr>
      <w:tr w:rsidR="002332C5" w14:paraId="5D2A14C9" w14:textId="77777777">
        <w:trPr>
          <w:trHeight w:val="428"/>
        </w:trPr>
        <w:tc>
          <w:tcPr>
            <w:tcW w:w="2427" w:type="dxa"/>
            <w:vAlign w:val="center"/>
          </w:tcPr>
          <w:p w14:paraId="1C60B2F8" w14:textId="77777777" w:rsidR="002332C5" w:rsidRDefault="00BE1BFD">
            <w:pPr>
              <w:rPr>
                <w:rFonts w:ascii="Calibri" w:eastAsia="Calibri" w:hAnsi="Calibri" w:cs="Calibri"/>
                <w:b/>
                <w:sz w:val="24"/>
                <w:szCs w:val="24"/>
              </w:rPr>
            </w:pPr>
            <w:r>
              <w:rPr>
                <w:rFonts w:ascii="Calibri" w:eastAsia="Calibri" w:hAnsi="Calibri" w:cs="Calibri"/>
                <w:b/>
                <w:sz w:val="24"/>
                <w:szCs w:val="24"/>
              </w:rPr>
              <w:t>Semester:</w:t>
            </w:r>
          </w:p>
        </w:tc>
        <w:tc>
          <w:tcPr>
            <w:tcW w:w="7032" w:type="dxa"/>
            <w:vAlign w:val="center"/>
          </w:tcPr>
          <w:p w14:paraId="44BE8CBD" w14:textId="77777777" w:rsidR="002332C5" w:rsidRDefault="00BE1BFD">
            <w:pPr>
              <w:rPr>
                <w:rFonts w:ascii="Calibri" w:eastAsia="Calibri" w:hAnsi="Calibri" w:cs="Calibri"/>
                <w:sz w:val="24"/>
                <w:szCs w:val="24"/>
              </w:rPr>
            </w:pPr>
            <w:r>
              <w:rPr>
                <w:rFonts w:ascii="Calibri" w:eastAsia="Calibri" w:hAnsi="Calibri" w:cs="Calibri"/>
                <w:sz w:val="24"/>
                <w:szCs w:val="24"/>
              </w:rPr>
              <w:t>Fall</w:t>
            </w:r>
          </w:p>
        </w:tc>
      </w:tr>
      <w:tr w:rsidR="002332C5" w14:paraId="1D06C75B" w14:textId="77777777">
        <w:trPr>
          <w:trHeight w:val="407"/>
        </w:trPr>
        <w:tc>
          <w:tcPr>
            <w:tcW w:w="2427" w:type="dxa"/>
            <w:vAlign w:val="center"/>
          </w:tcPr>
          <w:p w14:paraId="326C52F7" w14:textId="77777777" w:rsidR="002332C5" w:rsidRDefault="00BE1BFD">
            <w:pPr>
              <w:rPr>
                <w:rFonts w:ascii="Calibri" w:eastAsia="Calibri" w:hAnsi="Calibri" w:cs="Calibri"/>
                <w:b/>
                <w:sz w:val="24"/>
                <w:szCs w:val="24"/>
              </w:rPr>
            </w:pPr>
            <w:r>
              <w:rPr>
                <w:rFonts w:ascii="Calibri" w:eastAsia="Calibri" w:hAnsi="Calibri" w:cs="Calibri"/>
                <w:b/>
                <w:sz w:val="24"/>
                <w:szCs w:val="24"/>
              </w:rPr>
              <w:t>Day &amp; Time:</w:t>
            </w:r>
          </w:p>
        </w:tc>
        <w:tc>
          <w:tcPr>
            <w:tcW w:w="7032" w:type="dxa"/>
            <w:vAlign w:val="center"/>
          </w:tcPr>
          <w:p w14:paraId="00B78F72" w14:textId="77777777" w:rsidR="002332C5" w:rsidRDefault="00BE1BFD">
            <w:pPr>
              <w:rPr>
                <w:rFonts w:ascii="Calibri" w:eastAsia="Calibri" w:hAnsi="Calibri" w:cs="Calibri"/>
                <w:sz w:val="24"/>
                <w:szCs w:val="24"/>
              </w:rPr>
            </w:pPr>
            <w:r>
              <w:rPr>
                <w:rFonts w:ascii="Calibri" w:eastAsia="Calibri" w:hAnsi="Calibri" w:cs="Calibri"/>
                <w:sz w:val="24"/>
                <w:szCs w:val="24"/>
              </w:rPr>
              <w:t>Thursday 9am-10:30am</w:t>
            </w:r>
          </w:p>
        </w:tc>
      </w:tr>
      <w:tr w:rsidR="002332C5" w14:paraId="315A323A" w14:textId="77777777">
        <w:trPr>
          <w:trHeight w:val="407"/>
        </w:trPr>
        <w:tc>
          <w:tcPr>
            <w:tcW w:w="2427" w:type="dxa"/>
            <w:vAlign w:val="center"/>
          </w:tcPr>
          <w:p w14:paraId="281AB7B7" w14:textId="77777777" w:rsidR="002332C5" w:rsidRDefault="00BE1BFD">
            <w:pPr>
              <w:rPr>
                <w:rFonts w:ascii="Calibri" w:eastAsia="Calibri" w:hAnsi="Calibri" w:cs="Calibri"/>
                <w:b/>
                <w:sz w:val="24"/>
                <w:szCs w:val="24"/>
              </w:rPr>
            </w:pPr>
            <w:r>
              <w:rPr>
                <w:rFonts w:ascii="Calibri" w:eastAsia="Calibri" w:hAnsi="Calibri" w:cs="Calibri"/>
                <w:b/>
                <w:sz w:val="24"/>
                <w:szCs w:val="24"/>
              </w:rPr>
              <w:t>Reception:</w:t>
            </w:r>
          </w:p>
        </w:tc>
        <w:tc>
          <w:tcPr>
            <w:tcW w:w="7032" w:type="dxa"/>
            <w:vAlign w:val="center"/>
          </w:tcPr>
          <w:p w14:paraId="2406BBAA" w14:textId="77777777" w:rsidR="002332C5" w:rsidRDefault="00BE1BFD">
            <w:pPr>
              <w:rPr>
                <w:rFonts w:ascii="Calibri" w:eastAsia="Calibri" w:hAnsi="Calibri" w:cs="Calibri"/>
                <w:sz w:val="24"/>
                <w:szCs w:val="24"/>
              </w:rPr>
            </w:pPr>
            <w:r>
              <w:rPr>
                <w:rFonts w:ascii="Calibri" w:eastAsia="Calibri" w:hAnsi="Calibri" w:cs="Calibri"/>
                <w:sz w:val="24"/>
                <w:szCs w:val="24"/>
              </w:rPr>
              <w:t>Building 411 room 106</w:t>
            </w:r>
          </w:p>
        </w:tc>
      </w:tr>
      <w:tr w:rsidR="002332C5" w14:paraId="50709C65" w14:textId="77777777">
        <w:trPr>
          <w:trHeight w:val="428"/>
        </w:trPr>
        <w:tc>
          <w:tcPr>
            <w:tcW w:w="2427" w:type="dxa"/>
            <w:vAlign w:val="center"/>
          </w:tcPr>
          <w:p w14:paraId="6C45A582" w14:textId="77777777" w:rsidR="002332C5" w:rsidRDefault="00BE1BFD">
            <w:pPr>
              <w:rPr>
                <w:rFonts w:ascii="Calibri" w:eastAsia="Calibri" w:hAnsi="Calibri" w:cs="Calibri"/>
                <w:b/>
                <w:sz w:val="24"/>
                <w:szCs w:val="24"/>
              </w:rPr>
            </w:pPr>
            <w:r>
              <w:rPr>
                <w:rFonts w:ascii="Calibri" w:eastAsia="Calibri" w:hAnsi="Calibri" w:cs="Calibri"/>
                <w:b/>
                <w:sz w:val="24"/>
                <w:szCs w:val="24"/>
              </w:rPr>
              <w:t>Lecturer Email:</w:t>
            </w:r>
          </w:p>
        </w:tc>
        <w:tc>
          <w:tcPr>
            <w:tcW w:w="7032" w:type="dxa"/>
            <w:vAlign w:val="center"/>
          </w:tcPr>
          <w:p w14:paraId="46EB6AE5" w14:textId="77777777" w:rsidR="002332C5" w:rsidRDefault="00BE1BFD">
            <w:pPr>
              <w:rPr>
                <w:rFonts w:ascii="Calibri" w:eastAsia="Calibri" w:hAnsi="Calibri" w:cs="Calibri"/>
                <w:sz w:val="24"/>
                <w:szCs w:val="24"/>
              </w:rPr>
            </w:pPr>
            <w:r>
              <w:rPr>
                <w:rFonts w:ascii="Calibri" w:eastAsia="Calibri" w:hAnsi="Calibri" w:cs="Calibri"/>
                <w:sz w:val="24"/>
                <w:szCs w:val="24"/>
              </w:rPr>
              <w:t>ravklapper@israelxp.com</w:t>
            </w:r>
          </w:p>
        </w:tc>
      </w:tr>
      <w:tr w:rsidR="002332C5" w14:paraId="10F94FBF" w14:textId="77777777">
        <w:trPr>
          <w:trHeight w:val="407"/>
        </w:trPr>
        <w:tc>
          <w:tcPr>
            <w:tcW w:w="2427" w:type="dxa"/>
            <w:vAlign w:val="center"/>
          </w:tcPr>
          <w:p w14:paraId="0B2CBA4B" w14:textId="77777777" w:rsidR="002332C5" w:rsidRDefault="00BE1BFD">
            <w:pPr>
              <w:rPr>
                <w:rFonts w:ascii="Calibri" w:eastAsia="Calibri" w:hAnsi="Calibri" w:cs="Calibri"/>
                <w:b/>
                <w:sz w:val="24"/>
                <w:szCs w:val="24"/>
              </w:rPr>
            </w:pPr>
            <w:r>
              <w:rPr>
                <w:rFonts w:ascii="Calibri" w:eastAsia="Calibri" w:hAnsi="Calibri" w:cs="Calibri"/>
                <w:b/>
                <w:sz w:val="24"/>
                <w:szCs w:val="24"/>
              </w:rPr>
              <w:t>Moodle Site:</w:t>
            </w:r>
          </w:p>
        </w:tc>
        <w:tc>
          <w:tcPr>
            <w:tcW w:w="7032" w:type="dxa"/>
            <w:vAlign w:val="center"/>
          </w:tcPr>
          <w:p w14:paraId="4DF37C6D" w14:textId="77777777" w:rsidR="002332C5" w:rsidRDefault="00BE1BFD">
            <w:pPr>
              <w:rPr>
                <w:rFonts w:ascii="Calibri" w:eastAsia="Calibri" w:hAnsi="Calibri" w:cs="Calibri"/>
                <w:sz w:val="24"/>
                <w:szCs w:val="24"/>
              </w:rPr>
            </w:pPr>
            <w:r>
              <w:rPr>
                <w:rFonts w:ascii="Calibri" w:eastAsia="Calibri" w:hAnsi="Calibri" w:cs="Calibri"/>
                <w:sz w:val="24"/>
                <w:szCs w:val="24"/>
              </w:rPr>
              <w:t>lemida.biu.ac.il</w:t>
            </w:r>
          </w:p>
        </w:tc>
      </w:tr>
    </w:tbl>
    <w:p w14:paraId="47750650" w14:textId="77777777" w:rsidR="002332C5" w:rsidRDefault="002332C5">
      <w:pPr>
        <w:rPr>
          <w:rFonts w:ascii="Calibri" w:eastAsia="Calibri" w:hAnsi="Calibri" w:cs="Calibri"/>
        </w:rPr>
      </w:pPr>
    </w:p>
    <w:p w14:paraId="6F80002E" w14:textId="77777777" w:rsidR="002332C5" w:rsidRDefault="00BE1BFD">
      <w:pPr>
        <w:rPr>
          <w:rFonts w:ascii="Calibri" w:eastAsia="Calibri" w:hAnsi="Calibri" w:cs="Calibri"/>
          <w:b/>
          <w:sz w:val="24"/>
          <w:szCs w:val="24"/>
        </w:rPr>
      </w:pPr>
      <w:r>
        <w:rPr>
          <w:rFonts w:ascii="Calibri" w:eastAsia="Calibri" w:hAnsi="Calibri" w:cs="Calibri"/>
          <w:b/>
          <w:sz w:val="24"/>
          <w:szCs w:val="24"/>
        </w:rPr>
        <w:t>Course Abstract</w:t>
      </w:r>
    </w:p>
    <w:p w14:paraId="1C93CBBD" w14:textId="79DB692A" w:rsidR="002332C5" w:rsidRDefault="00BE1BFD">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4"/>
          <w:szCs w:val="24"/>
        </w:rPr>
      </w:pPr>
      <w:r>
        <w:rPr>
          <w:highlight w:val="white"/>
        </w:rPr>
        <w:t xml:space="preserve">The objective of the course is to enhance our knowledge and understanding of various ideas found in </w:t>
      </w:r>
      <w:proofErr w:type="spellStart"/>
      <w:r>
        <w:rPr>
          <w:highlight w:val="white"/>
        </w:rPr>
        <w:t>Pirkei</w:t>
      </w:r>
      <w:proofErr w:type="spellEnd"/>
      <w:r>
        <w:rPr>
          <w:highlight w:val="white"/>
        </w:rPr>
        <w:t xml:space="preserve"> Avot. </w:t>
      </w:r>
      <w:r>
        <w:rPr>
          <w:rFonts w:ascii="Calibri" w:eastAsia="Calibri" w:hAnsi="Calibri" w:cs="Calibri"/>
          <w:sz w:val="24"/>
          <w:szCs w:val="24"/>
        </w:rPr>
        <w:t xml:space="preserve">We will discuss important issues and see various points of view on </w:t>
      </w:r>
      <w:r w:rsidR="00323981">
        <w:rPr>
          <w:rFonts w:ascii="Calibri" w:eastAsia="Calibri" w:hAnsi="Calibri" w:cs="Calibri"/>
          <w:sz w:val="24"/>
          <w:szCs w:val="24"/>
        </w:rPr>
        <w:t>the major</w:t>
      </w:r>
      <w:r>
        <w:rPr>
          <w:rFonts w:ascii="Calibri" w:eastAsia="Calibri" w:hAnsi="Calibri" w:cs="Calibri"/>
          <w:sz w:val="24"/>
          <w:szCs w:val="24"/>
        </w:rPr>
        <w:t xml:space="preserve"> ideas that are essential to a Torah lifestyle.</w:t>
      </w:r>
    </w:p>
    <w:p w14:paraId="6CFBE235" w14:textId="77777777" w:rsidR="002332C5" w:rsidRDefault="002332C5">
      <w:pPr>
        <w:rPr>
          <w:rFonts w:ascii="Calibri" w:eastAsia="Calibri" w:hAnsi="Calibri" w:cs="Calibri"/>
          <w:b/>
          <w:sz w:val="24"/>
          <w:szCs w:val="24"/>
        </w:rPr>
      </w:pPr>
    </w:p>
    <w:p w14:paraId="1621EF36" w14:textId="77777777" w:rsidR="002332C5" w:rsidRDefault="00BE1BFD">
      <w:pPr>
        <w:rPr>
          <w:rFonts w:ascii="Calibri" w:eastAsia="Calibri" w:hAnsi="Calibri" w:cs="Calibri"/>
          <w:b/>
          <w:sz w:val="24"/>
          <w:szCs w:val="24"/>
        </w:rPr>
      </w:pPr>
      <w:r>
        <w:rPr>
          <w:rFonts w:ascii="Calibri" w:eastAsia="Calibri" w:hAnsi="Calibri" w:cs="Calibri"/>
          <w:b/>
          <w:sz w:val="24"/>
          <w:szCs w:val="24"/>
        </w:rPr>
        <w:t>Learning objectives</w:t>
      </w:r>
      <w:r>
        <w:rPr>
          <w:rFonts w:ascii="Calibri" w:eastAsia="Calibri" w:hAnsi="Calibri" w:cs="Calibri"/>
          <w:sz w:val="24"/>
          <w:szCs w:val="24"/>
        </w:rPr>
        <w:t xml:space="preserve"> </w:t>
      </w:r>
    </w:p>
    <w:p w14:paraId="2EE2AA15" w14:textId="77777777" w:rsidR="002332C5" w:rsidRDefault="00BE1BFD">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4"/>
          <w:szCs w:val="24"/>
          <w:highlight w:val="white"/>
        </w:rPr>
      </w:pPr>
      <w:r>
        <w:rPr>
          <w:rFonts w:ascii="Calibri" w:eastAsia="Calibri" w:hAnsi="Calibri" w:cs="Calibri"/>
          <w:sz w:val="24"/>
          <w:szCs w:val="24"/>
          <w:highlight w:val="white"/>
        </w:rPr>
        <w:t xml:space="preserve">In each lesson, we will delve into different philosophical topics, engaging in lively discussions on the values and morals that are essential to Jewish life. Students will be presented with thought provoking questions and situations thereby encouraging them to think critically about life's most important concepts. </w:t>
      </w:r>
    </w:p>
    <w:p w14:paraId="286312A9" w14:textId="77777777" w:rsidR="00B25360" w:rsidRDefault="00B25360">
      <w:pPr>
        <w:rPr>
          <w:rFonts w:ascii="Calibri" w:eastAsia="Calibri" w:hAnsi="Calibri" w:cs="Calibri"/>
          <w:sz w:val="24"/>
          <w:szCs w:val="24"/>
        </w:rPr>
      </w:pPr>
    </w:p>
    <w:p w14:paraId="6A760D50" w14:textId="77777777" w:rsidR="00B25360" w:rsidRDefault="00B25360">
      <w:pPr>
        <w:rPr>
          <w:rFonts w:ascii="Calibri" w:eastAsia="Calibri" w:hAnsi="Calibri" w:cs="Calibri"/>
          <w:sz w:val="24"/>
          <w:szCs w:val="24"/>
        </w:rPr>
      </w:pPr>
    </w:p>
    <w:p w14:paraId="1647CB50" w14:textId="77777777" w:rsidR="00B25360" w:rsidRDefault="00B25360">
      <w:pPr>
        <w:rPr>
          <w:rFonts w:ascii="Calibri" w:eastAsia="Calibri" w:hAnsi="Calibri" w:cs="Calibri"/>
          <w:sz w:val="24"/>
          <w:szCs w:val="24"/>
        </w:rPr>
      </w:pPr>
    </w:p>
    <w:p w14:paraId="4C649439" w14:textId="5FD9596C" w:rsidR="002332C5" w:rsidRDefault="00BE1BFD">
      <w:pPr>
        <w:rPr>
          <w:rFonts w:ascii="Calibri" w:eastAsia="Calibri" w:hAnsi="Calibri" w:cs="Calibri"/>
          <w:sz w:val="24"/>
          <w:szCs w:val="24"/>
        </w:rPr>
      </w:pPr>
      <w:r>
        <w:rPr>
          <w:rFonts w:ascii="Calibri" w:eastAsia="Calibri" w:hAnsi="Calibri" w:cs="Calibri"/>
          <w:sz w:val="24"/>
          <w:szCs w:val="24"/>
        </w:rPr>
        <w:lastRenderedPageBreak/>
        <w:t>Having completed the course, students have a basic knowledge of foundational topics that are essential to living a</w:t>
      </w:r>
      <w:r>
        <w:rPr>
          <w:rFonts w:ascii="Calibri" w:eastAsia="Calibri" w:hAnsi="Calibri" w:cs="Calibri"/>
          <w:sz w:val="24"/>
          <w:szCs w:val="24"/>
        </w:rPr>
        <w:t xml:space="preserve"> Torah lifestyle. They will possess the skills to functionally perform many of the actions necessary to fulfill various Mitzvot. Finally, they will truly value the centrality of mitzvah observance in day to day life.</w:t>
      </w:r>
    </w:p>
    <w:p w14:paraId="49973283" w14:textId="77777777" w:rsidR="002332C5" w:rsidRDefault="002332C5">
      <w:pPr>
        <w:rPr>
          <w:rFonts w:ascii="Calibri" w:eastAsia="Calibri" w:hAnsi="Calibri" w:cs="Calibri"/>
          <w:b/>
          <w:sz w:val="24"/>
          <w:szCs w:val="24"/>
        </w:rPr>
      </w:pPr>
    </w:p>
    <w:p w14:paraId="4879A355" w14:textId="77777777" w:rsidR="002332C5" w:rsidRDefault="002332C5">
      <w:pPr>
        <w:rPr>
          <w:rFonts w:ascii="Calibri" w:eastAsia="Calibri" w:hAnsi="Calibri" w:cs="Calibri"/>
          <w:b/>
          <w:sz w:val="24"/>
          <w:szCs w:val="24"/>
        </w:rPr>
      </w:pPr>
    </w:p>
    <w:p w14:paraId="7D7BC240" w14:textId="77777777" w:rsidR="002332C5" w:rsidRDefault="002332C5">
      <w:pPr>
        <w:rPr>
          <w:rFonts w:ascii="Calibri" w:eastAsia="Calibri" w:hAnsi="Calibri" w:cs="Calibri"/>
          <w:b/>
          <w:sz w:val="24"/>
          <w:szCs w:val="24"/>
        </w:rPr>
      </w:pPr>
    </w:p>
    <w:p w14:paraId="0FD8114E" w14:textId="77777777" w:rsidR="002332C5" w:rsidRDefault="00BE1BFD">
      <w:pPr>
        <w:rPr>
          <w:rFonts w:ascii="Calibri" w:eastAsia="Calibri" w:hAnsi="Calibri" w:cs="Calibri"/>
          <w:b/>
          <w:sz w:val="24"/>
          <w:szCs w:val="24"/>
        </w:rPr>
      </w:pPr>
      <w:r>
        <w:rPr>
          <w:rFonts w:ascii="Calibri" w:eastAsia="Calibri" w:hAnsi="Calibri" w:cs="Calibri"/>
          <w:b/>
          <w:sz w:val="24"/>
          <w:szCs w:val="24"/>
        </w:rPr>
        <w:t>Knowledge</w:t>
      </w:r>
    </w:p>
    <w:p w14:paraId="6F1CA125" w14:textId="77777777" w:rsidR="002332C5" w:rsidRDefault="00BE1BFD">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Learners will learn the source of our ethics and morals.</w:t>
      </w:r>
    </w:p>
    <w:p w14:paraId="385EF10B" w14:textId="77777777" w:rsidR="002332C5" w:rsidRDefault="00BE1BFD">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Learners will learn about the 3 pillars of the world.</w:t>
      </w:r>
    </w:p>
    <w:p w14:paraId="2D51FC5A" w14:textId="3CA57F16" w:rsidR="002332C5" w:rsidRDefault="00BE1BFD">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 xml:space="preserve">Learners will understand the Torah approach to healthy relationships between men and </w:t>
      </w:r>
      <w:r w:rsidR="00323981">
        <w:rPr>
          <w:rFonts w:ascii="Calibri" w:eastAsia="Calibri" w:hAnsi="Calibri" w:cs="Calibri"/>
          <w:sz w:val="24"/>
          <w:szCs w:val="24"/>
        </w:rPr>
        <w:t>women.</w:t>
      </w:r>
    </w:p>
    <w:p w14:paraId="3D4ADBDE" w14:textId="77777777" w:rsidR="002332C5" w:rsidRDefault="00BE1BFD">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Learners will understand the depths behind the commandment for us to perform mitzvot.</w:t>
      </w:r>
    </w:p>
    <w:p w14:paraId="7BE19EF3" w14:textId="77777777" w:rsidR="002332C5" w:rsidRDefault="00BE1BFD">
      <w:pPr>
        <w:numPr>
          <w:ilvl w:val="0"/>
          <w:numId w:val="1"/>
        </w:numPr>
        <w:tabs>
          <w:tab w:val="left" w:pos="329"/>
          <w:tab w:val="left" w:pos="567"/>
          <w:tab w:val="left" w:pos="851"/>
        </w:tabs>
        <w:spacing w:line="360" w:lineRule="auto"/>
        <w:rPr>
          <w:rFonts w:ascii="Calibri" w:eastAsia="Calibri" w:hAnsi="Calibri" w:cs="Calibri"/>
          <w:sz w:val="24"/>
          <w:szCs w:val="24"/>
        </w:rPr>
      </w:pPr>
      <w:r>
        <w:rPr>
          <w:rFonts w:ascii="Calibri" w:eastAsia="Calibri" w:hAnsi="Calibri" w:cs="Calibri"/>
          <w:sz w:val="24"/>
          <w:szCs w:val="24"/>
        </w:rPr>
        <w:t xml:space="preserve">Learners will truly grasp the various reasons as to why it is crucial to keep kosher. </w:t>
      </w:r>
    </w:p>
    <w:p w14:paraId="199BBF2D" w14:textId="77777777" w:rsidR="002332C5" w:rsidRDefault="00BE1BFD">
      <w:pPr>
        <w:rPr>
          <w:rFonts w:ascii="Calibri" w:eastAsia="Calibri" w:hAnsi="Calibri" w:cs="Calibri"/>
          <w:b/>
          <w:sz w:val="24"/>
          <w:szCs w:val="24"/>
        </w:rPr>
      </w:pPr>
      <w:r>
        <w:rPr>
          <w:rFonts w:ascii="Calibri" w:eastAsia="Calibri" w:hAnsi="Calibri" w:cs="Calibri"/>
          <w:b/>
          <w:sz w:val="24"/>
          <w:szCs w:val="24"/>
        </w:rPr>
        <w:t xml:space="preserve">Skills </w:t>
      </w:r>
    </w:p>
    <w:p w14:paraId="0701CE3C" w14:textId="77777777" w:rsidR="002332C5" w:rsidRDefault="00BE1BFD">
      <w:pPr>
        <w:rPr>
          <w:rFonts w:ascii="Calibri" w:eastAsia="Calibri" w:hAnsi="Calibri" w:cs="Calibri"/>
          <w:sz w:val="24"/>
          <w:szCs w:val="24"/>
        </w:rPr>
      </w:pPr>
      <w:r>
        <w:rPr>
          <w:rFonts w:ascii="Calibri" w:eastAsia="Calibri" w:hAnsi="Calibri" w:cs="Calibri"/>
          <w:sz w:val="24"/>
          <w:szCs w:val="24"/>
        </w:rPr>
        <w:t>Learners will possess the skills to live a functional, positive, upbeat, and practical Torah life.</w:t>
      </w:r>
    </w:p>
    <w:p w14:paraId="6B517FB4" w14:textId="77777777" w:rsidR="002332C5" w:rsidRDefault="002332C5">
      <w:pPr>
        <w:rPr>
          <w:rFonts w:ascii="Calibri" w:eastAsia="Calibri" w:hAnsi="Calibri" w:cs="Calibri"/>
          <w:b/>
          <w:sz w:val="24"/>
          <w:szCs w:val="24"/>
        </w:rPr>
      </w:pPr>
    </w:p>
    <w:p w14:paraId="309D072A" w14:textId="77777777" w:rsidR="002332C5" w:rsidRDefault="00BE1BFD">
      <w:pPr>
        <w:rPr>
          <w:rFonts w:ascii="Calibri" w:eastAsia="Calibri" w:hAnsi="Calibri" w:cs="Calibri"/>
          <w:b/>
          <w:sz w:val="24"/>
          <w:szCs w:val="24"/>
        </w:rPr>
      </w:pPr>
      <w:r>
        <w:rPr>
          <w:rFonts w:ascii="Calibri" w:eastAsia="Calibri" w:hAnsi="Calibri" w:cs="Calibri"/>
          <w:b/>
          <w:sz w:val="24"/>
          <w:szCs w:val="24"/>
        </w:rPr>
        <w:t xml:space="preserve">Values </w:t>
      </w:r>
    </w:p>
    <w:p w14:paraId="1328A9F5" w14:textId="77777777" w:rsidR="002332C5" w:rsidRDefault="00BE1BFD">
      <w:pPr>
        <w:tabs>
          <w:tab w:val="left" w:pos="329"/>
          <w:tab w:val="left" w:pos="851"/>
        </w:tabs>
        <w:spacing w:line="36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Upon completion of the course, students will not only have gained knowledge and skills, but they will have reshaped the values by which they live their lives. Ethics, morals, healthy relationships, mitzvot, and kosher will play a larger role in how students choose to live.</w:t>
      </w:r>
    </w:p>
    <w:p w14:paraId="1A0CCB5C" w14:textId="77777777" w:rsidR="002332C5" w:rsidRDefault="002332C5">
      <w:pPr>
        <w:rPr>
          <w:rFonts w:ascii="Calibri" w:eastAsia="Calibri" w:hAnsi="Calibri" w:cs="Calibri"/>
          <w:b/>
          <w:sz w:val="28"/>
          <w:szCs w:val="28"/>
        </w:rPr>
      </w:pPr>
    </w:p>
    <w:p w14:paraId="77E25A77" w14:textId="77777777" w:rsidR="002332C5" w:rsidRDefault="00BE1BFD">
      <w:pPr>
        <w:rPr>
          <w:rFonts w:ascii="Calibri" w:eastAsia="Calibri" w:hAnsi="Calibri" w:cs="Calibri"/>
        </w:rPr>
      </w:pPr>
      <w:r>
        <w:rPr>
          <w:rFonts w:ascii="Calibri" w:eastAsia="Calibri" w:hAnsi="Calibri" w:cs="Calibri"/>
          <w:b/>
          <w:sz w:val="28"/>
          <w:szCs w:val="28"/>
        </w:rPr>
        <w:t>Lessons plan</w:t>
      </w:r>
    </w:p>
    <w:tbl>
      <w:tblPr>
        <w:tblStyle w:val="a6"/>
        <w:tblW w:w="6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8"/>
        <w:gridCol w:w="3791"/>
        <w:gridCol w:w="1909"/>
      </w:tblGrid>
      <w:tr w:rsidR="002332C5" w14:paraId="72C4D1F3" w14:textId="77777777">
        <w:tc>
          <w:tcPr>
            <w:tcW w:w="1258" w:type="dxa"/>
            <w:shd w:val="clear" w:color="auto" w:fill="8CCBE3"/>
          </w:tcPr>
          <w:p w14:paraId="41B58376" w14:textId="77777777" w:rsidR="002332C5" w:rsidRDefault="00BE1BFD">
            <w:pPr>
              <w:jc w:val="center"/>
              <w:rPr>
                <w:rFonts w:ascii="Calibri" w:eastAsia="Calibri" w:hAnsi="Calibri" w:cs="Calibri"/>
              </w:rPr>
            </w:pPr>
            <w:r>
              <w:rPr>
                <w:rFonts w:ascii="Calibri" w:eastAsia="Calibri" w:hAnsi="Calibri" w:cs="Calibri"/>
              </w:rPr>
              <w:t>Lesson No.</w:t>
            </w:r>
          </w:p>
        </w:tc>
        <w:tc>
          <w:tcPr>
            <w:tcW w:w="3791" w:type="dxa"/>
            <w:shd w:val="clear" w:color="auto" w:fill="8CCBE3"/>
          </w:tcPr>
          <w:p w14:paraId="6B8125FF" w14:textId="77777777" w:rsidR="002332C5" w:rsidRDefault="00BE1BFD">
            <w:pPr>
              <w:jc w:val="center"/>
              <w:rPr>
                <w:rFonts w:ascii="Calibri" w:eastAsia="Calibri" w:hAnsi="Calibri" w:cs="Calibri"/>
              </w:rPr>
            </w:pPr>
            <w:r>
              <w:rPr>
                <w:rFonts w:ascii="Calibri" w:eastAsia="Calibri" w:hAnsi="Calibri" w:cs="Calibri"/>
              </w:rPr>
              <w:t>Topic</w:t>
            </w:r>
          </w:p>
        </w:tc>
        <w:tc>
          <w:tcPr>
            <w:tcW w:w="1909" w:type="dxa"/>
            <w:shd w:val="clear" w:color="auto" w:fill="8CCBE3"/>
          </w:tcPr>
          <w:p w14:paraId="549BA990" w14:textId="77777777" w:rsidR="002332C5" w:rsidRDefault="00BE1BFD">
            <w:pPr>
              <w:jc w:val="center"/>
              <w:rPr>
                <w:rFonts w:ascii="Calibri" w:eastAsia="Calibri" w:hAnsi="Calibri" w:cs="Calibri"/>
              </w:rPr>
            </w:pPr>
            <w:r>
              <w:rPr>
                <w:rFonts w:ascii="Calibri" w:eastAsia="Calibri" w:hAnsi="Calibri" w:cs="Calibri"/>
              </w:rPr>
              <w:t>Active learning</w:t>
            </w:r>
          </w:p>
        </w:tc>
      </w:tr>
      <w:tr w:rsidR="002332C5" w14:paraId="16D8C06B" w14:textId="77777777">
        <w:tc>
          <w:tcPr>
            <w:tcW w:w="1258" w:type="dxa"/>
          </w:tcPr>
          <w:p w14:paraId="03B752EA" w14:textId="77777777" w:rsidR="002332C5" w:rsidRDefault="00BE1BFD">
            <w:pPr>
              <w:jc w:val="center"/>
              <w:rPr>
                <w:rFonts w:ascii="Calibri" w:eastAsia="Calibri" w:hAnsi="Calibri" w:cs="Calibri"/>
              </w:rPr>
            </w:pPr>
            <w:r>
              <w:rPr>
                <w:rFonts w:ascii="Calibri" w:eastAsia="Calibri" w:hAnsi="Calibri" w:cs="Calibri"/>
              </w:rPr>
              <w:t>1+2</w:t>
            </w:r>
          </w:p>
        </w:tc>
        <w:tc>
          <w:tcPr>
            <w:tcW w:w="3791" w:type="dxa"/>
          </w:tcPr>
          <w:p w14:paraId="2AF48365" w14:textId="77777777" w:rsidR="002332C5" w:rsidRDefault="00BE1BFD">
            <w:pPr>
              <w:jc w:val="center"/>
              <w:rPr>
                <w:rFonts w:ascii="Calibri" w:eastAsia="Calibri" w:hAnsi="Calibri" w:cs="Calibri"/>
              </w:rPr>
            </w:pPr>
            <w:r>
              <w:rPr>
                <w:rFonts w:ascii="Calibri" w:eastAsia="Calibri" w:hAnsi="Calibri" w:cs="Calibri"/>
              </w:rPr>
              <w:t>What is ethical</w:t>
            </w:r>
          </w:p>
        </w:tc>
        <w:tc>
          <w:tcPr>
            <w:tcW w:w="1909" w:type="dxa"/>
          </w:tcPr>
          <w:p w14:paraId="01618FDD" w14:textId="77777777" w:rsidR="002332C5" w:rsidRDefault="00BE1BFD">
            <w:pPr>
              <w:jc w:val="center"/>
              <w:rPr>
                <w:rFonts w:ascii="Calibri" w:eastAsia="Calibri" w:hAnsi="Calibri" w:cs="Calibri"/>
                <w:sz w:val="18"/>
                <w:szCs w:val="18"/>
              </w:rPr>
            </w:pPr>
            <w:r>
              <w:rPr>
                <w:rFonts w:ascii="Calibri" w:eastAsia="Calibri" w:hAnsi="Calibri" w:cs="Calibri"/>
                <w:sz w:val="18"/>
                <w:szCs w:val="18"/>
              </w:rPr>
              <w:t>Collaborative learning</w:t>
            </w:r>
          </w:p>
        </w:tc>
      </w:tr>
      <w:tr w:rsidR="002332C5" w14:paraId="5F1F19BF" w14:textId="77777777">
        <w:tc>
          <w:tcPr>
            <w:tcW w:w="1258" w:type="dxa"/>
          </w:tcPr>
          <w:p w14:paraId="145A8604" w14:textId="77777777" w:rsidR="002332C5" w:rsidRDefault="00BE1BFD">
            <w:pPr>
              <w:jc w:val="center"/>
              <w:rPr>
                <w:rFonts w:ascii="Calibri" w:eastAsia="Calibri" w:hAnsi="Calibri" w:cs="Calibri"/>
              </w:rPr>
            </w:pPr>
            <w:r>
              <w:rPr>
                <w:rFonts w:ascii="Calibri" w:eastAsia="Calibri" w:hAnsi="Calibri" w:cs="Calibri"/>
              </w:rPr>
              <w:t>3</w:t>
            </w:r>
          </w:p>
        </w:tc>
        <w:tc>
          <w:tcPr>
            <w:tcW w:w="3791" w:type="dxa"/>
          </w:tcPr>
          <w:p w14:paraId="6FD40ED2" w14:textId="77777777" w:rsidR="002332C5" w:rsidRDefault="00BE1BFD">
            <w:pPr>
              <w:jc w:val="center"/>
              <w:rPr>
                <w:rFonts w:ascii="Calibri" w:eastAsia="Calibri" w:hAnsi="Calibri" w:cs="Calibri"/>
              </w:rPr>
            </w:pPr>
            <w:r>
              <w:rPr>
                <w:rFonts w:ascii="Calibri" w:eastAsia="Calibri" w:hAnsi="Calibri" w:cs="Calibri"/>
              </w:rPr>
              <w:t>Pillars of the world</w:t>
            </w:r>
          </w:p>
        </w:tc>
        <w:tc>
          <w:tcPr>
            <w:tcW w:w="1909" w:type="dxa"/>
          </w:tcPr>
          <w:p w14:paraId="35497BCC" w14:textId="77777777" w:rsidR="002332C5" w:rsidRDefault="00BE1BFD">
            <w:pPr>
              <w:jc w:val="center"/>
              <w:rPr>
                <w:rFonts w:ascii="Calibri" w:eastAsia="Calibri" w:hAnsi="Calibri" w:cs="Calibri"/>
              </w:rPr>
            </w:pPr>
            <w:r>
              <w:rPr>
                <w:rFonts w:ascii="Calibri" w:eastAsia="Calibri" w:hAnsi="Calibri" w:cs="Calibri"/>
                <w:sz w:val="18"/>
                <w:szCs w:val="18"/>
              </w:rPr>
              <w:t>Collaborative learning</w:t>
            </w:r>
          </w:p>
        </w:tc>
      </w:tr>
      <w:tr w:rsidR="002332C5" w14:paraId="02639E2F" w14:textId="77777777">
        <w:tc>
          <w:tcPr>
            <w:tcW w:w="1258" w:type="dxa"/>
          </w:tcPr>
          <w:p w14:paraId="472BB005" w14:textId="77777777" w:rsidR="002332C5" w:rsidRDefault="00BE1BFD">
            <w:pPr>
              <w:jc w:val="center"/>
              <w:rPr>
                <w:rFonts w:ascii="Calibri" w:eastAsia="Calibri" w:hAnsi="Calibri" w:cs="Calibri"/>
              </w:rPr>
            </w:pPr>
            <w:r>
              <w:rPr>
                <w:rFonts w:ascii="Calibri" w:eastAsia="Calibri" w:hAnsi="Calibri" w:cs="Calibri"/>
              </w:rPr>
              <w:t>3+4</w:t>
            </w:r>
          </w:p>
        </w:tc>
        <w:tc>
          <w:tcPr>
            <w:tcW w:w="3791" w:type="dxa"/>
          </w:tcPr>
          <w:p w14:paraId="720C7E6A" w14:textId="77777777" w:rsidR="002332C5" w:rsidRDefault="00BE1BFD">
            <w:pPr>
              <w:jc w:val="center"/>
              <w:rPr>
                <w:rFonts w:ascii="Calibri" w:eastAsia="Calibri" w:hAnsi="Calibri" w:cs="Calibri"/>
              </w:rPr>
            </w:pPr>
            <w:r>
              <w:rPr>
                <w:rFonts w:ascii="Calibri" w:eastAsia="Calibri" w:hAnsi="Calibri" w:cs="Calibri"/>
              </w:rPr>
              <w:t>Healthy Relationships</w:t>
            </w:r>
          </w:p>
        </w:tc>
        <w:tc>
          <w:tcPr>
            <w:tcW w:w="1909" w:type="dxa"/>
          </w:tcPr>
          <w:p w14:paraId="645A971A" w14:textId="77777777" w:rsidR="002332C5" w:rsidRDefault="00BE1BFD">
            <w:pPr>
              <w:jc w:val="center"/>
              <w:rPr>
                <w:rFonts w:ascii="Calibri" w:eastAsia="Calibri" w:hAnsi="Calibri" w:cs="Calibri"/>
              </w:rPr>
            </w:pPr>
            <w:r>
              <w:rPr>
                <w:rFonts w:ascii="Calibri" w:eastAsia="Calibri" w:hAnsi="Calibri" w:cs="Calibri"/>
                <w:sz w:val="18"/>
                <w:szCs w:val="18"/>
              </w:rPr>
              <w:t>Collaborative learning</w:t>
            </w:r>
          </w:p>
        </w:tc>
      </w:tr>
      <w:tr w:rsidR="002332C5" w14:paraId="4876DAC8" w14:textId="77777777">
        <w:tc>
          <w:tcPr>
            <w:tcW w:w="1258" w:type="dxa"/>
          </w:tcPr>
          <w:p w14:paraId="42B82D77" w14:textId="77777777" w:rsidR="002332C5" w:rsidRDefault="00BE1BFD">
            <w:pPr>
              <w:jc w:val="center"/>
              <w:rPr>
                <w:rFonts w:ascii="Calibri" w:eastAsia="Calibri" w:hAnsi="Calibri" w:cs="Calibri"/>
              </w:rPr>
            </w:pPr>
            <w:r>
              <w:rPr>
                <w:rFonts w:ascii="Calibri" w:eastAsia="Calibri" w:hAnsi="Calibri" w:cs="Calibri"/>
              </w:rPr>
              <w:t>5+6</w:t>
            </w:r>
          </w:p>
        </w:tc>
        <w:tc>
          <w:tcPr>
            <w:tcW w:w="3791" w:type="dxa"/>
          </w:tcPr>
          <w:p w14:paraId="2EB51782" w14:textId="77777777" w:rsidR="002332C5" w:rsidRDefault="00BE1BFD">
            <w:pPr>
              <w:jc w:val="center"/>
              <w:rPr>
                <w:rFonts w:ascii="Calibri" w:eastAsia="Calibri" w:hAnsi="Calibri" w:cs="Calibri"/>
              </w:rPr>
            </w:pPr>
            <w:r>
              <w:rPr>
                <w:rFonts w:ascii="Calibri" w:eastAsia="Calibri" w:hAnsi="Calibri" w:cs="Calibri"/>
              </w:rPr>
              <w:t>Responsibility</w:t>
            </w:r>
          </w:p>
        </w:tc>
        <w:tc>
          <w:tcPr>
            <w:tcW w:w="1909" w:type="dxa"/>
          </w:tcPr>
          <w:p w14:paraId="7453A892" w14:textId="77777777" w:rsidR="002332C5" w:rsidRDefault="00BE1BFD">
            <w:pPr>
              <w:jc w:val="center"/>
              <w:rPr>
                <w:rFonts w:ascii="Calibri" w:eastAsia="Calibri" w:hAnsi="Calibri" w:cs="Calibri"/>
              </w:rPr>
            </w:pPr>
            <w:r>
              <w:rPr>
                <w:rFonts w:ascii="Calibri" w:eastAsia="Calibri" w:hAnsi="Calibri" w:cs="Calibri"/>
                <w:sz w:val="18"/>
                <w:szCs w:val="18"/>
              </w:rPr>
              <w:t>Collaborative learning</w:t>
            </w:r>
          </w:p>
        </w:tc>
      </w:tr>
      <w:tr w:rsidR="002332C5" w14:paraId="3F56EE81" w14:textId="77777777">
        <w:tc>
          <w:tcPr>
            <w:tcW w:w="1258" w:type="dxa"/>
          </w:tcPr>
          <w:p w14:paraId="12B3FA4F" w14:textId="77777777" w:rsidR="002332C5" w:rsidRDefault="00BE1BFD">
            <w:pPr>
              <w:jc w:val="center"/>
              <w:rPr>
                <w:rFonts w:ascii="Calibri" w:eastAsia="Calibri" w:hAnsi="Calibri" w:cs="Calibri"/>
              </w:rPr>
            </w:pPr>
            <w:r>
              <w:rPr>
                <w:rFonts w:ascii="Calibri" w:eastAsia="Calibri" w:hAnsi="Calibri" w:cs="Calibri"/>
              </w:rPr>
              <w:t>7+8</w:t>
            </w:r>
          </w:p>
        </w:tc>
        <w:tc>
          <w:tcPr>
            <w:tcW w:w="3791" w:type="dxa"/>
          </w:tcPr>
          <w:p w14:paraId="1D965F66" w14:textId="77777777" w:rsidR="002332C5" w:rsidRDefault="00BE1BFD">
            <w:pPr>
              <w:jc w:val="center"/>
              <w:rPr>
                <w:rFonts w:ascii="Calibri" w:eastAsia="Calibri" w:hAnsi="Calibri" w:cs="Calibri"/>
              </w:rPr>
            </w:pPr>
            <w:r>
              <w:rPr>
                <w:rFonts w:ascii="Calibri" w:eastAsia="Calibri" w:hAnsi="Calibri" w:cs="Calibri"/>
              </w:rPr>
              <w:t>Essence of Mitzvot</w:t>
            </w:r>
          </w:p>
        </w:tc>
        <w:tc>
          <w:tcPr>
            <w:tcW w:w="1909" w:type="dxa"/>
          </w:tcPr>
          <w:p w14:paraId="2CD69676" w14:textId="77777777" w:rsidR="002332C5" w:rsidRDefault="00BE1BFD">
            <w:pPr>
              <w:jc w:val="center"/>
              <w:rPr>
                <w:rFonts w:ascii="Calibri" w:eastAsia="Calibri" w:hAnsi="Calibri" w:cs="Calibri"/>
              </w:rPr>
            </w:pPr>
            <w:r>
              <w:rPr>
                <w:rFonts w:ascii="Calibri" w:eastAsia="Calibri" w:hAnsi="Calibri" w:cs="Calibri"/>
                <w:sz w:val="18"/>
                <w:szCs w:val="18"/>
              </w:rPr>
              <w:t>Collaborative learning</w:t>
            </w:r>
          </w:p>
        </w:tc>
      </w:tr>
      <w:tr w:rsidR="002332C5" w14:paraId="2643DF49" w14:textId="77777777">
        <w:tc>
          <w:tcPr>
            <w:tcW w:w="1258" w:type="dxa"/>
          </w:tcPr>
          <w:p w14:paraId="0508A934" w14:textId="77777777" w:rsidR="002332C5" w:rsidRDefault="00BE1BFD">
            <w:pPr>
              <w:jc w:val="center"/>
              <w:rPr>
                <w:rFonts w:ascii="Calibri" w:eastAsia="Calibri" w:hAnsi="Calibri" w:cs="Calibri"/>
              </w:rPr>
            </w:pPr>
            <w:r>
              <w:rPr>
                <w:rFonts w:ascii="Calibri" w:eastAsia="Calibri" w:hAnsi="Calibri" w:cs="Calibri"/>
              </w:rPr>
              <w:t>9+10</w:t>
            </w:r>
          </w:p>
        </w:tc>
        <w:tc>
          <w:tcPr>
            <w:tcW w:w="3791" w:type="dxa"/>
          </w:tcPr>
          <w:p w14:paraId="384FD74E" w14:textId="77777777" w:rsidR="002332C5" w:rsidRDefault="00BE1BFD">
            <w:pPr>
              <w:jc w:val="center"/>
              <w:rPr>
                <w:rFonts w:ascii="Calibri" w:eastAsia="Calibri" w:hAnsi="Calibri" w:cs="Calibri"/>
              </w:rPr>
            </w:pPr>
            <w:r>
              <w:rPr>
                <w:rFonts w:ascii="Calibri" w:eastAsia="Calibri" w:hAnsi="Calibri" w:cs="Calibri"/>
              </w:rPr>
              <w:t>Power of Environment</w:t>
            </w:r>
          </w:p>
        </w:tc>
        <w:tc>
          <w:tcPr>
            <w:tcW w:w="1909" w:type="dxa"/>
          </w:tcPr>
          <w:p w14:paraId="6A0393A4" w14:textId="77777777" w:rsidR="002332C5" w:rsidRDefault="00BE1BFD">
            <w:pPr>
              <w:jc w:val="center"/>
              <w:rPr>
                <w:rFonts w:ascii="Calibri" w:eastAsia="Calibri" w:hAnsi="Calibri" w:cs="Calibri"/>
              </w:rPr>
            </w:pPr>
            <w:r>
              <w:rPr>
                <w:rFonts w:ascii="Calibri" w:eastAsia="Calibri" w:hAnsi="Calibri" w:cs="Calibri"/>
                <w:sz w:val="18"/>
                <w:szCs w:val="18"/>
              </w:rPr>
              <w:t>Collaborative learning</w:t>
            </w:r>
          </w:p>
        </w:tc>
      </w:tr>
      <w:tr w:rsidR="002332C5" w14:paraId="3425C3A2" w14:textId="77777777">
        <w:tc>
          <w:tcPr>
            <w:tcW w:w="1258" w:type="dxa"/>
          </w:tcPr>
          <w:p w14:paraId="14D9ABCB" w14:textId="77777777" w:rsidR="002332C5" w:rsidRDefault="00BE1BFD">
            <w:pPr>
              <w:jc w:val="center"/>
              <w:rPr>
                <w:rFonts w:ascii="Calibri" w:eastAsia="Calibri" w:hAnsi="Calibri" w:cs="Calibri"/>
              </w:rPr>
            </w:pPr>
            <w:r>
              <w:rPr>
                <w:rFonts w:ascii="Calibri" w:eastAsia="Calibri" w:hAnsi="Calibri" w:cs="Calibri"/>
              </w:rPr>
              <w:t>11+12</w:t>
            </w:r>
          </w:p>
        </w:tc>
        <w:tc>
          <w:tcPr>
            <w:tcW w:w="3791" w:type="dxa"/>
          </w:tcPr>
          <w:p w14:paraId="7DA04E07" w14:textId="77777777" w:rsidR="002332C5" w:rsidRDefault="00BE1BFD">
            <w:pPr>
              <w:jc w:val="center"/>
              <w:rPr>
                <w:rFonts w:ascii="Calibri" w:eastAsia="Calibri" w:hAnsi="Calibri" w:cs="Calibri"/>
              </w:rPr>
            </w:pPr>
            <w:r>
              <w:rPr>
                <w:rFonts w:ascii="Calibri" w:eastAsia="Calibri" w:hAnsi="Calibri" w:cs="Calibri"/>
              </w:rPr>
              <w:t>kosher</w:t>
            </w:r>
          </w:p>
        </w:tc>
        <w:tc>
          <w:tcPr>
            <w:tcW w:w="1909" w:type="dxa"/>
          </w:tcPr>
          <w:p w14:paraId="09DE6718" w14:textId="77777777" w:rsidR="002332C5" w:rsidRDefault="00BE1BFD">
            <w:pPr>
              <w:jc w:val="center"/>
              <w:rPr>
                <w:rFonts w:ascii="Calibri" w:eastAsia="Calibri" w:hAnsi="Calibri" w:cs="Calibri"/>
              </w:rPr>
            </w:pPr>
            <w:r>
              <w:rPr>
                <w:rFonts w:ascii="Calibri" w:eastAsia="Calibri" w:hAnsi="Calibri" w:cs="Calibri"/>
                <w:sz w:val="18"/>
                <w:szCs w:val="18"/>
              </w:rPr>
              <w:t>Collaborative learning</w:t>
            </w:r>
          </w:p>
        </w:tc>
      </w:tr>
    </w:tbl>
    <w:p w14:paraId="27CEF55F" w14:textId="77777777" w:rsidR="002332C5" w:rsidRDefault="002332C5">
      <w:pPr>
        <w:rPr>
          <w:rFonts w:ascii="Calibri" w:eastAsia="Calibri" w:hAnsi="Calibri" w:cs="Calibri"/>
          <w:b/>
          <w:sz w:val="20"/>
          <w:szCs w:val="20"/>
        </w:rPr>
      </w:pPr>
    </w:p>
    <w:p w14:paraId="49A7F6FB" w14:textId="77777777" w:rsidR="002332C5" w:rsidRDefault="00BE1BFD">
      <w:pPr>
        <w:rPr>
          <w:rFonts w:ascii="Calibri" w:eastAsia="Calibri" w:hAnsi="Calibri" w:cs="Calibri"/>
        </w:rPr>
      </w:pPr>
      <w:r>
        <w:rPr>
          <w:rFonts w:ascii="Calibri" w:eastAsia="Calibri" w:hAnsi="Calibri" w:cs="Calibri"/>
          <w:b/>
          <w:sz w:val="28"/>
          <w:szCs w:val="28"/>
        </w:rPr>
        <w:t>Final grade</w:t>
      </w:r>
      <w:r>
        <w:rPr>
          <w:rFonts w:ascii="Calibri" w:eastAsia="Calibri" w:hAnsi="Calibri" w:cs="Calibri"/>
        </w:rPr>
        <w:tab/>
      </w:r>
    </w:p>
    <w:tbl>
      <w:tblPr>
        <w:tblStyle w:val="a7"/>
        <w:tblpPr w:leftFromText="180" w:rightFromText="180" w:vertAnchor="text"/>
        <w:tblW w:w="9359" w:type="dxa"/>
        <w:tblInd w:w="0"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Look w:val="0400" w:firstRow="0" w:lastRow="0" w:firstColumn="0" w:lastColumn="0" w:noHBand="0" w:noVBand="1"/>
      </w:tblPr>
      <w:tblGrid>
        <w:gridCol w:w="5526"/>
        <w:gridCol w:w="3833"/>
      </w:tblGrid>
      <w:tr w:rsidR="002332C5" w14:paraId="7F1AA8C2" w14:textId="77777777">
        <w:trPr>
          <w:trHeight w:val="412"/>
        </w:trPr>
        <w:tc>
          <w:tcPr>
            <w:tcW w:w="5526" w:type="dxa"/>
            <w:tcBorders>
              <w:top w:val="single" w:sz="4" w:space="0" w:color="F5F9F0"/>
              <w:left w:val="single" w:sz="4" w:space="0" w:color="8CCBE3"/>
              <w:bottom w:val="single" w:sz="4" w:space="0" w:color="F5F9F0"/>
              <w:right w:val="single" w:sz="4" w:space="0" w:color="F5F9F0"/>
            </w:tcBorders>
            <w:shd w:val="clear" w:color="auto" w:fill="8CCBE3"/>
            <w:vAlign w:val="center"/>
          </w:tcPr>
          <w:p w14:paraId="4BBAE13C" w14:textId="77777777" w:rsidR="002332C5" w:rsidRDefault="00BE1BFD">
            <w:pPr>
              <w:rPr>
                <w:rFonts w:ascii="Calibri" w:eastAsia="Calibri" w:hAnsi="Calibri" w:cs="Calibri"/>
              </w:rPr>
            </w:pPr>
            <w:r>
              <w:rPr>
                <w:rFonts w:ascii="Calibri" w:eastAsia="Calibri" w:hAnsi="Calibri" w:cs="Calibri"/>
              </w:rPr>
              <w:t>Requirements</w:t>
            </w:r>
          </w:p>
        </w:tc>
        <w:tc>
          <w:tcPr>
            <w:tcW w:w="3833" w:type="dxa"/>
            <w:tcBorders>
              <w:top w:val="single" w:sz="4" w:space="0" w:color="F5F9F0"/>
              <w:left w:val="single" w:sz="4" w:space="0" w:color="F5F9F0"/>
              <w:bottom w:val="single" w:sz="4" w:space="0" w:color="F5F9F0"/>
              <w:right w:val="single" w:sz="4" w:space="0" w:color="8CCBE3"/>
            </w:tcBorders>
            <w:shd w:val="clear" w:color="auto" w:fill="8CCBE3"/>
            <w:vAlign w:val="center"/>
          </w:tcPr>
          <w:p w14:paraId="5B5FA3C5" w14:textId="77777777" w:rsidR="002332C5" w:rsidRDefault="00BE1BFD">
            <w:pPr>
              <w:rPr>
                <w:rFonts w:ascii="Calibri" w:eastAsia="Calibri" w:hAnsi="Calibri" w:cs="Calibri"/>
              </w:rPr>
            </w:pPr>
            <w:r>
              <w:rPr>
                <w:rFonts w:ascii="Calibri" w:eastAsia="Calibri" w:hAnsi="Calibri" w:cs="Calibri"/>
              </w:rPr>
              <w:t>Weight in the final score</w:t>
            </w:r>
          </w:p>
        </w:tc>
      </w:tr>
      <w:tr w:rsidR="002332C5" w14:paraId="16F70D2F" w14:textId="77777777">
        <w:trPr>
          <w:trHeight w:val="267"/>
        </w:trPr>
        <w:tc>
          <w:tcPr>
            <w:tcW w:w="5526" w:type="dxa"/>
            <w:tcBorders>
              <w:top w:val="single" w:sz="4" w:space="0" w:color="F5F9F0"/>
              <w:left w:val="single" w:sz="4" w:space="0" w:color="004229"/>
              <w:bottom w:val="single" w:sz="4" w:space="0" w:color="004229"/>
              <w:right w:val="single" w:sz="4" w:space="0" w:color="004229"/>
            </w:tcBorders>
            <w:shd w:val="clear" w:color="auto" w:fill="auto"/>
            <w:vAlign w:val="center"/>
          </w:tcPr>
          <w:p w14:paraId="3CC925C5" w14:textId="77777777" w:rsidR="002332C5" w:rsidRDefault="00BE1BFD">
            <w:pPr>
              <w:rPr>
                <w:rFonts w:ascii="Calibri" w:eastAsia="Calibri" w:hAnsi="Calibri" w:cs="Calibri"/>
              </w:rPr>
            </w:pPr>
            <w:r>
              <w:rPr>
                <w:rFonts w:ascii="Calibri" w:eastAsia="Calibri" w:hAnsi="Calibri" w:cs="Calibri"/>
              </w:rPr>
              <w:t>Final Exam</w:t>
            </w:r>
          </w:p>
        </w:tc>
        <w:tc>
          <w:tcPr>
            <w:tcW w:w="3833" w:type="dxa"/>
            <w:tcBorders>
              <w:top w:val="single" w:sz="4" w:space="0" w:color="F5F9F0"/>
              <w:left w:val="single" w:sz="4" w:space="0" w:color="004229"/>
              <w:bottom w:val="single" w:sz="4" w:space="0" w:color="004229"/>
              <w:right w:val="single" w:sz="4" w:space="0" w:color="004229"/>
            </w:tcBorders>
            <w:shd w:val="clear" w:color="auto" w:fill="auto"/>
            <w:vAlign w:val="center"/>
          </w:tcPr>
          <w:p w14:paraId="0BBAC3D2" w14:textId="77777777" w:rsidR="002332C5" w:rsidRDefault="00BE1BFD">
            <w:pPr>
              <w:rPr>
                <w:rFonts w:ascii="Calibri" w:eastAsia="Calibri" w:hAnsi="Calibri" w:cs="Calibri"/>
              </w:rPr>
            </w:pPr>
            <w:r>
              <w:rPr>
                <w:rFonts w:ascii="Calibri" w:eastAsia="Calibri" w:hAnsi="Calibri" w:cs="Calibri"/>
              </w:rPr>
              <w:t>Will account for 80% of final grade</w:t>
            </w:r>
          </w:p>
        </w:tc>
      </w:tr>
      <w:tr w:rsidR="002332C5" w14:paraId="0524F59E" w14:textId="77777777">
        <w:trPr>
          <w:trHeight w:val="267"/>
        </w:trPr>
        <w:tc>
          <w:tcPr>
            <w:tcW w:w="5526" w:type="dxa"/>
            <w:tcBorders>
              <w:top w:val="single" w:sz="4" w:space="0" w:color="004229"/>
              <w:left w:val="single" w:sz="4" w:space="0" w:color="004229"/>
              <w:bottom w:val="single" w:sz="4" w:space="0" w:color="004229"/>
              <w:right w:val="single" w:sz="4" w:space="0" w:color="004229"/>
            </w:tcBorders>
            <w:shd w:val="clear" w:color="auto" w:fill="auto"/>
            <w:vAlign w:val="center"/>
          </w:tcPr>
          <w:p w14:paraId="1EC178E7" w14:textId="77777777" w:rsidR="002332C5" w:rsidRDefault="00BE1BFD">
            <w:pPr>
              <w:rPr>
                <w:rFonts w:ascii="Calibri" w:eastAsia="Calibri" w:hAnsi="Calibri" w:cs="Calibri"/>
              </w:rPr>
            </w:pPr>
            <w:r>
              <w:rPr>
                <w:rFonts w:ascii="Calibri" w:eastAsia="Calibri" w:hAnsi="Calibri" w:cs="Calibri"/>
              </w:rPr>
              <w:lastRenderedPageBreak/>
              <w:t>Assessment Interview</w:t>
            </w:r>
          </w:p>
        </w:tc>
        <w:tc>
          <w:tcPr>
            <w:tcW w:w="3833" w:type="dxa"/>
            <w:tcBorders>
              <w:top w:val="single" w:sz="4" w:space="0" w:color="004229"/>
              <w:left w:val="single" w:sz="4" w:space="0" w:color="004229"/>
              <w:bottom w:val="single" w:sz="4" w:space="0" w:color="004229"/>
              <w:right w:val="single" w:sz="4" w:space="0" w:color="004229"/>
            </w:tcBorders>
            <w:shd w:val="clear" w:color="auto" w:fill="auto"/>
            <w:vAlign w:val="center"/>
          </w:tcPr>
          <w:p w14:paraId="7F47EB90" w14:textId="77777777" w:rsidR="002332C5" w:rsidRDefault="00BE1BFD">
            <w:pPr>
              <w:rPr>
                <w:rFonts w:ascii="Calibri" w:eastAsia="Calibri" w:hAnsi="Calibri" w:cs="Calibri"/>
              </w:rPr>
            </w:pPr>
            <w:r>
              <w:rPr>
                <w:rFonts w:ascii="Calibri" w:eastAsia="Calibri" w:hAnsi="Calibri" w:cs="Calibri"/>
              </w:rPr>
              <w:t>Will account for 20% of final grade</w:t>
            </w:r>
          </w:p>
        </w:tc>
      </w:tr>
    </w:tbl>
    <w:p w14:paraId="535D1187" w14:textId="77777777" w:rsidR="00323981" w:rsidRDefault="00323981">
      <w:pPr>
        <w:rPr>
          <w:rFonts w:ascii="Calibri" w:eastAsia="Calibri" w:hAnsi="Calibri" w:cs="Calibri"/>
          <w:b/>
          <w:sz w:val="20"/>
          <w:szCs w:val="20"/>
        </w:rPr>
      </w:pPr>
    </w:p>
    <w:p w14:paraId="39261D20" w14:textId="77777777" w:rsidR="00323981" w:rsidRDefault="00323981">
      <w:pPr>
        <w:rPr>
          <w:rFonts w:ascii="Calibri" w:eastAsia="Calibri" w:hAnsi="Calibri" w:cs="Calibri"/>
          <w:b/>
          <w:sz w:val="20"/>
          <w:szCs w:val="20"/>
        </w:rPr>
      </w:pPr>
    </w:p>
    <w:p w14:paraId="344CFD8D" w14:textId="77777777" w:rsidR="00323981" w:rsidRDefault="00323981">
      <w:pPr>
        <w:rPr>
          <w:rFonts w:ascii="Calibri" w:eastAsia="Calibri" w:hAnsi="Calibri" w:cs="Calibri"/>
          <w:b/>
          <w:sz w:val="20"/>
          <w:szCs w:val="20"/>
        </w:rPr>
      </w:pPr>
    </w:p>
    <w:p w14:paraId="292A8AEA" w14:textId="77777777" w:rsidR="00323981" w:rsidRDefault="00323981">
      <w:pPr>
        <w:rPr>
          <w:rFonts w:ascii="Calibri" w:eastAsia="Calibri" w:hAnsi="Calibri" w:cs="Calibri"/>
          <w:b/>
          <w:sz w:val="20"/>
          <w:szCs w:val="20"/>
        </w:rPr>
      </w:pPr>
    </w:p>
    <w:p w14:paraId="7AD2A852" w14:textId="08A7D1DC" w:rsidR="002332C5" w:rsidRDefault="00BE1BFD">
      <w:pPr>
        <w:rPr>
          <w:rFonts w:ascii="Calibri" w:eastAsia="Calibri" w:hAnsi="Calibri" w:cs="Calibri"/>
          <w:b/>
          <w:sz w:val="28"/>
          <w:szCs w:val="28"/>
        </w:rPr>
      </w:pPr>
      <w:r>
        <w:rPr>
          <w:rFonts w:ascii="Calibri" w:eastAsia="Calibri" w:hAnsi="Calibri" w:cs="Calibri"/>
          <w:b/>
          <w:sz w:val="28"/>
          <w:szCs w:val="28"/>
        </w:rPr>
        <w:t>Course</w:t>
      </w:r>
      <w:r>
        <w:rPr>
          <w:rFonts w:ascii="Calibri" w:eastAsia="Calibri" w:hAnsi="Calibri" w:cs="Calibri"/>
          <w:sz w:val="24"/>
          <w:szCs w:val="24"/>
        </w:rPr>
        <w:t xml:space="preserve"> </w:t>
      </w:r>
      <w:r>
        <w:rPr>
          <w:rFonts w:ascii="Calibri" w:eastAsia="Calibri" w:hAnsi="Calibri" w:cs="Calibri"/>
          <w:b/>
          <w:sz w:val="28"/>
          <w:szCs w:val="28"/>
        </w:rPr>
        <w:t>Requirements</w:t>
      </w:r>
    </w:p>
    <w:p w14:paraId="7E904CE5" w14:textId="7D7B8117" w:rsidR="002332C5" w:rsidRDefault="00BE1BFD">
      <w:pPr>
        <w:rPr>
          <w:rFonts w:ascii="Calibri" w:eastAsia="Calibri" w:hAnsi="Calibri" w:cs="Calibri"/>
          <w:sz w:val="24"/>
          <w:szCs w:val="24"/>
        </w:rPr>
      </w:pPr>
      <w:r>
        <w:rPr>
          <w:rFonts w:ascii="Calibri" w:eastAsia="Calibri" w:hAnsi="Calibri" w:cs="Calibri"/>
          <w:sz w:val="24"/>
          <w:szCs w:val="24"/>
        </w:rPr>
        <w:t xml:space="preserve">Attendance - Students attend the class </w:t>
      </w:r>
      <w:r w:rsidR="00323981">
        <w:rPr>
          <w:rFonts w:ascii="Calibri" w:eastAsia="Calibri" w:hAnsi="Calibri" w:cs="Calibri"/>
          <w:sz w:val="24"/>
          <w:szCs w:val="24"/>
        </w:rPr>
        <w:t>regularly.</w:t>
      </w:r>
    </w:p>
    <w:p w14:paraId="00E2D7D2" w14:textId="37388E47" w:rsidR="002332C5" w:rsidRDefault="00BE1BFD">
      <w:pPr>
        <w:rPr>
          <w:rFonts w:ascii="Calibri" w:eastAsia="Calibri" w:hAnsi="Calibri" w:cs="Calibri"/>
          <w:sz w:val="24"/>
          <w:szCs w:val="24"/>
        </w:rPr>
      </w:pPr>
      <w:r>
        <w:rPr>
          <w:rFonts w:ascii="Calibri" w:eastAsia="Calibri" w:hAnsi="Calibri" w:cs="Calibri"/>
          <w:sz w:val="24"/>
          <w:szCs w:val="24"/>
        </w:rPr>
        <w:t xml:space="preserve">Assessment Interview- Students must sit down with professor at the end of the semester for an oral </w:t>
      </w:r>
      <w:r w:rsidR="00323981">
        <w:rPr>
          <w:rFonts w:ascii="Calibri" w:eastAsia="Calibri" w:hAnsi="Calibri" w:cs="Calibri"/>
          <w:sz w:val="24"/>
          <w:szCs w:val="24"/>
        </w:rPr>
        <w:t>exam.</w:t>
      </w:r>
    </w:p>
    <w:p w14:paraId="197E32B0" w14:textId="77777777" w:rsidR="002332C5" w:rsidRDefault="002332C5">
      <w:pPr>
        <w:rPr>
          <w:rFonts w:ascii="Calibri" w:eastAsia="Calibri" w:hAnsi="Calibri" w:cs="Calibri"/>
          <w:sz w:val="24"/>
          <w:szCs w:val="24"/>
        </w:rPr>
      </w:pPr>
    </w:p>
    <w:p w14:paraId="196B418A" w14:textId="77777777" w:rsidR="002332C5" w:rsidRDefault="002332C5">
      <w:pPr>
        <w:rPr>
          <w:rFonts w:ascii="Calibri" w:eastAsia="Calibri" w:hAnsi="Calibri" w:cs="Calibri"/>
          <w:sz w:val="24"/>
          <w:szCs w:val="24"/>
        </w:rPr>
      </w:pPr>
    </w:p>
    <w:p w14:paraId="42BE0192" w14:textId="77777777" w:rsidR="002332C5" w:rsidRDefault="00BE1BFD">
      <w:pPr>
        <w:rPr>
          <w:rFonts w:ascii="Calibri" w:eastAsia="Calibri" w:hAnsi="Calibri" w:cs="Calibri"/>
          <w:b/>
          <w:sz w:val="28"/>
          <w:szCs w:val="28"/>
          <w:highlight w:val="white"/>
        </w:rPr>
      </w:pPr>
      <w:r>
        <w:rPr>
          <w:rFonts w:ascii="Calibri" w:eastAsia="Calibri" w:hAnsi="Calibri" w:cs="Calibri"/>
          <w:b/>
          <w:sz w:val="28"/>
          <w:szCs w:val="28"/>
        </w:rPr>
        <w:t>Bibliography</w:t>
      </w:r>
    </w:p>
    <w:p w14:paraId="0E4F033D" w14:textId="77777777" w:rsidR="002332C5" w:rsidRDefault="00BE1BFD">
      <w:pPr>
        <w:numPr>
          <w:ilvl w:val="0"/>
          <w:numId w:val="2"/>
        </w:numPr>
        <w:pBdr>
          <w:bottom w:val="none" w:sz="0" w:space="12" w:color="auto"/>
        </w:pBdr>
        <w:spacing w:line="360" w:lineRule="auto"/>
        <w:rPr>
          <w:sz w:val="24"/>
          <w:szCs w:val="24"/>
        </w:rPr>
      </w:pPr>
      <w:r>
        <w:rPr>
          <w:sz w:val="24"/>
          <w:szCs w:val="24"/>
        </w:rPr>
        <w:t>Amos: 5:15</w:t>
      </w:r>
    </w:p>
    <w:p w14:paraId="083BF801" w14:textId="77777777" w:rsidR="002332C5" w:rsidRDefault="00BE1BFD">
      <w:pPr>
        <w:numPr>
          <w:ilvl w:val="0"/>
          <w:numId w:val="2"/>
        </w:numPr>
        <w:pBdr>
          <w:bottom w:val="none" w:sz="0" w:space="12" w:color="auto"/>
        </w:pBdr>
        <w:spacing w:line="360" w:lineRule="auto"/>
        <w:rPr>
          <w:sz w:val="24"/>
          <w:szCs w:val="24"/>
        </w:rPr>
      </w:pPr>
      <w:r>
        <w:rPr>
          <w:sz w:val="24"/>
          <w:szCs w:val="24"/>
        </w:rPr>
        <w:t>Bava Kama 8:1</w:t>
      </w:r>
    </w:p>
    <w:p w14:paraId="7FA604B8" w14:textId="77777777" w:rsidR="002332C5" w:rsidRDefault="00BE1BFD">
      <w:pPr>
        <w:numPr>
          <w:ilvl w:val="0"/>
          <w:numId w:val="2"/>
        </w:numPr>
        <w:pBdr>
          <w:bottom w:val="none" w:sz="0" w:space="12" w:color="auto"/>
        </w:pBdr>
        <w:spacing w:line="360" w:lineRule="auto"/>
        <w:rPr>
          <w:sz w:val="24"/>
          <w:szCs w:val="24"/>
        </w:rPr>
      </w:pPr>
      <w:r>
        <w:rPr>
          <w:sz w:val="24"/>
          <w:szCs w:val="24"/>
        </w:rPr>
        <w:t xml:space="preserve">B. Herring, </w:t>
      </w:r>
      <w:r>
        <w:rPr>
          <w:i/>
          <w:sz w:val="24"/>
          <w:szCs w:val="24"/>
        </w:rPr>
        <w:t>Jewish Ethics and Halakhah for Our Times: Sources and Commentary</w:t>
      </w:r>
      <w:r>
        <w:rPr>
          <w:sz w:val="24"/>
          <w:szCs w:val="24"/>
        </w:rPr>
        <w:t>, 2 vol. (1984–89)</w:t>
      </w:r>
    </w:p>
    <w:p w14:paraId="1F0FF631" w14:textId="77777777" w:rsidR="002332C5" w:rsidRDefault="00BE1BFD">
      <w:pPr>
        <w:numPr>
          <w:ilvl w:val="0"/>
          <w:numId w:val="2"/>
        </w:numPr>
        <w:pBdr>
          <w:bottom w:val="none" w:sz="0" w:space="12" w:color="auto"/>
        </w:pBdr>
        <w:spacing w:line="360" w:lineRule="auto"/>
        <w:rPr>
          <w:sz w:val="24"/>
          <w:szCs w:val="24"/>
        </w:rPr>
      </w:pPr>
      <w:proofErr w:type="spellStart"/>
      <w:r>
        <w:rPr>
          <w:sz w:val="24"/>
          <w:szCs w:val="24"/>
        </w:rPr>
        <w:t>Deutoramy</w:t>
      </w:r>
      <w:proofErr w:type="spellEnd"/>
      <w:r>
        <w:rPr>
          <w:sz w:val="24"/>
          <w:szCs w:val="24"/>
        </w:rPr>
        <w:t xml:space="preserve"> 16:18-20</w:t>
      </w:r>
    </w:p>
    <w:p w14:paraId="42646648" w14:textId="77777777" w:rsidR="002332C5" w:rsidRDefault="00BE1BFD">
      <w:pPr>
        <w:numPr>
          <w:ilvl w:val="0"/>
          <w:numId w:val="2"/>
        </w:numPr>
        <w:pBdr>
          <w:bottom w:val="none" w:sz="0" w:space="12" w:color="auto"/>
        </w:pBdr>
        <w:spacing w:line="360" w:lineRule="auto"/>
        <w:rPr>
          <w:sz w:val="24"/>
          <w:szCs w:val="24"/>
        </w:rPr>
      </w:pPr>
      <w:r>
        <w:rPr>
          <w:sz w:val="24"/>
          <w:szCs w:val="24"/>
          <w:highlight w:val="white"/>
        </w:rPr>
        <w:t xml:space="preserve">Dietary Laws, </w:t>
      </w:r>
      <w:r>
        <w:rPr>
          <w:i/>
          <w:sz w:val="24"/>
          <w:szCs w:val="24"/>
          <w:highlight w:val="white"/>
        </w:rPr>
        <w:t>Encyclopedia Judaica</w:t>
      </w:r>
      <w:r>
        <w:rPr>
          <w:sz w:val="24"/>
          <w:szCs w:val="24"/>
          <w:highlight w:val="white"/>
        </w:rPr>
        <w:t>, vol. 6, 26-45</w:t>
      </w:r>
    </w:p>
    <w:p w14:paraId="20B49FA4" w14:textId="77777777" w:rsidR="002332C5" w:rsidRDefault="00BE1BFD">
      <w:pPr>
        <w:numPr>
          <w:ilvl w:val="0"/>
          <w:numId w:val="2"/>
        </w:numPr>
        <w:pBdr>
          <w:bottom w:val="none" w:sz="0" w:space="12" w:color="auto"/>
        </w:pBdr>
        <w:spacing w:line="360" w:lineRule="auto"/>
        <w:rPr>
          <w:sz w:val="24"/>
          <w:szCs w:val="24"/>
        </w:rPr>
      </w:pPr>
      <w:r>
        <w:rPr>
          <w:sz w:val="24"/>
          <w:szCs w:val="24"/>
        </w:rPr>
        <w:t>Exodus 23:1-2</w:t>
      </w:r>
    </w:p>
    <w:p w14:paraId="4C5D14FE" w14:textId="77777777" w:rsidR="002332C5" w:rsidRDefault="00BE1BFD">
      <w:pPr>
        <w:numPr>
          <w:ilvl w:val="0"/>
          <w:numId w:val="2"/>
        </w:numPr>
        <w:pBdr>
          <w:bottom w:val="none" w:sz="0" w:space="12" w:color="auto"/>
        </w:pBdr>
        <w:spacing w:line="360" w:lineRule="auto"/>
        <w:rPr>
          <w:sz w:val="24"/>
          <w:szCs w:val="24"/>
        </w:rPr>
      </w:pPr>
      <w:r>
        <w:rPr>
          <w:sz w:val="24"/>
          <w:szCs w:val="24"/>
        </w:rPr>
        <w:t>Exodus 23:8</w:t>
      </w:r>
    </w:p>
    <w:p w14:paraId="29FB39E1" w14:textId="77777777" w:rsidR="002332C5" w:rsidRDefault="00BE1BFD">
      <w:pPr>
        <w:numPr>
          <w:ilvl w:val="0"/>
          <w:numId w:val="2"/>
        </w:numPr>
        <w:pBdr>
          <w:bottom w:val="none" w:sz="0" w:space="12" w:color="auto"/>
        </w:pBdr>
        <w:spacing w:line="360" w:lineRule="auto"/>
        <w:rPr>
          <w:sz w:val="24"/>
          <w:szCs w:val="24"/>
        </w:rPr>
      </w:pPr>
      <w:r>
        <w:rPr>
          <w:sz w:val="24"/>
          <w:szCs w:val="24"/>
        </w:rPr>
        <w:t>Leviticus 9:1-11:47</w:t>
      </w:r>
    </w:p>
    <w:p w14:paraId="25E82BE8" w14:textId="77777777" w:rsidR="002332C5" w:rsidRDefault="00BE1BFD">
      <w:pPr>
        <w:numPr>
          <w:ilvl w:val="0"/>
          <w:numId w:val="2"/>
        </w:numPr>
        <w:pBdr>
          <w:bottom w:val="none" w:sz="0" w:space="12" w:color="auto"/>
        </w:pBdr>
        <w:spacing w:line="360" w:lineRule="auto"/>
        <w:rPr>
          <w:sz w:val="24"/>
          <w:szCs w:val="24"/>
        </w:rPr>
      </w:pPr>
      <w:r>
        <w:rPr>
          <w:sz w:val="24"/>
          <w:szCs w:val="24"/>
        </w:rPr>
        <w:t>Leviticus 22:27</w:t>
      </w:r>
    </w:p>
    <w:p w14:paraId="56E91B7A" w14:textId="77777777" w:rsidR="002332C5" w:rsidRDefault="00BE1BFD">
      <w:pPr>
        <w:numPr>
          <w:ilvl w:val="0"/>
          <w:numId w:val="2"/>
        </w:numPr>
        <w:pBdr>
          <w:bottom w:val="none" w:sz="0" w:space="12" w:color="auto"/>
        </w:pBdr>
        <w:spacing w:line="360" w:lineRule="auto"/>
        <w:rPr>
          <w:sz w:val="24"/>
          <w:szCs w:val="24"/>
        </w:rPr>
      </w:pPr>
      <w:r>
        <w:rPr>
          <w:sz w:val="24"/>
          <w:szCs w:val="24"/>
        </w:rPr>
        <w:t xml:space="preserve">M. Lazarus, </w:t>
      </w:r>
      <w:r>
        <w:rPr>
          <w:i/>
          <w:sz w:val="24"/>
          <w:szCs w:val="24"/>
        </w:rPr>
        <w:t>Ethics of Judaism</w:t>
      </w:r>
      <w:r>
        <w:rPr>
          <w:sz w:val="24"/>
          <w:szCs w:val="24"/>
        </w:rPr>
        <w:t xml:space="preserve"> (1900)</w:t>
      </w:r>
    </w:p>
    <w:p w14:paraId="47CFFA00" w14:textId="77777777" w:rsidR="002332C5" w:rsidRDefault="00BE1BFD">
      <w:pPr>
        <w:numPr>
          <w:ilvl w:val="0"/>
          <w:numId w:val="2"/>
        </w:numPr>
        <w:pBdr>
          <w:bottom w:val="none" w:sz="0" w:space="12" w:color="auto"/>
        </w:pBdr>
        <w:spacing w:line="360" w:lineRule="auto"/>
        <w:rPr>
          <w:sz w:val="24"/>
          <w:szCs w:val="24"/>
        </w:rPr>
      </w:pPr>
      <w:r>
        <w:rPr>
          <w:sz w:val="24"/>
          <w:szCs w:val="24"/>
        </w:rPr>
        <w:t>Micah 6:8</w:t>
      </w:r>
    </w:p>
    <w:p w14:paraId="10B6B44F" w14:textId="77777777" w:rsidR="002332C5" w:rsidRDefault="00BE1BFD">
      <w:pPr>
        <w:numPr>
          <w:ilvl w:val="0"/>
          <w:numId w:val="2"/>
        </w:numPr>
        <w:pBdr>
          <w:bottom w:val="none" w:sz="0" w:space="12" w:color="auto"/>
        </w:pBdr>
        <w:spacing w:line="360" w:lineRule="auto"/>
        <w:rPr>
          <w:sz w:val="24"/>
          <w:szCs w:val="24"/>
        </w:rPr>
      </w:pPr>
      <w:r>
        <w:rPr>
          <w:sz w:val="24"/>
          <w:szCs w:val="24"/>
        </w:rPr>
        <w:t xml:space="preserve">N. Amsel, </w:t>
      </w:r>
      <w:r>
        <w:rPr>
          <w:i/>
          <w:sz w:val="24"/>
          <w:szCs w:val="24"/>
        </w:rPr>
        <w:t>Jewish Encyclopedia of Moral and Ethical Issues</w:t>
      </w:r>
      <w:r>
        <w:rPr>
          <w:sz w:val="24"/>
          <w:szCs w:val="24"/>
        </w:rPr>
        <w:t xml:space="preserve"> (1994)</w:t>
      </w:r>
    </w:p>
    <w:p w14:paraId="4C2FFA2A" w14:textId="77777777" w:rsidR="002332C5" w:rsidRDefault="00BE1BFD">
      <w:pPr>
        <w:numPr>
          <w:ilvl w:val="0"/>
          <w:numId w:val="2"/>
        </w:numPr>
        <w:pBdr>
          <w:bottom w:val="none" w:sz="0" w:space="12" w:color="auto"/>
        </w:pBdr>
        <w:spacing w:line="360" w:lineRule="auto"/>
        <w:rPr>
          <w:sz w:val="24"/>
          <w:szCs w:val="24"/>
        </w:rPr>
      </w:pPr>
      <w:proofErr w:type="spellStart"/>
      <w:r>
        <w:rPr>
          <w:sz w:val="24"/>
          <w:szCs w:val="24"/>
        </w:rPr>
        <w:t>Pirkei</w:t>
      </w:r>
      <w:proofErr w:type="spellEnd"/>
      <w:r>
        <w:rPr>
          <w:sz w:val="24"/>
          <w:szCs w:val="24"/>
        </w:rPr>
        <w:t xml:space="preserve"> Avot, 1:2, 1:5</w:t>
      </w:r>
    </w:p>
    <w:p w14:paraId="679CF153" w14:textId="77777777" w:rsidR="002332C5" w:rsidRDefault="00BE1BFD">
      <w:pPr>
        <w:numPr>
          <w:ilvl w:val="0"/>
          <w:numId w:val="2"/>
        </w:numPr>
        <w:pBdr>
          <w:bottom w:val="none" w:sz="0" w:space="12" w:color="auto"/>
        </w:pBdr>
        <w:spacing w:line="360" w:lineRule="auto"/>
        <w:rPr>
          <w:sz w:val="24"/>
          <w:szCs w:val="24"/>
        </w:rPr>
      </w:pPr>
      <w:r>
        <w:rPr>
          <w:sz w:val="24"/>
          <w:szCs w:val="24"/>
        </w:rPr>
        <w:t>Proverbs 25:21-22</w:t>
      </w:r>
    </w:p>
    <w:p w14:paraId="0AE2F5B7" w14:textId="77777777" w:rsidR="002332C5" w:rsidRDefault="00BE1BFD">
      <w:pPr>
        <w:numPr>
          <w:ilvl w:val="0"/>
          <w:numId w:val="2"/>
        </w:numPr>
        <w:pBdr>
          <w:bottom w:val="none" w:sz="0" w:space="12" w:color="auto"/>
        </w:pBdr>
        <w:spacing w:line="360" w:lineRule="auto"/>
        <w:rPr>
          <w:sz w:val="24"/>
          <w:szCs w:val="24"/>
        </w:rPr>
      </w:pPr>
      <w:r>
        <w:rPr>
          <w:sz w:val="24"/>
          <w:szCs w:val="24"/>
        </w:rPr>
        <w:t xml:space="preserve">S. Bernfeld, </w:t>
      </w:r>
      <w:r>
        <w:rPr>
          <w:i/>
          <w:sz w:val="24"/>
          <w:szCs w:val="24"/>
        </w:rPr>
        <w:t>Foundations of Jewish Ethics</w:t>
      </w:r>
      <w:r>
        <w:rPr>
          <w:sz w:val="24"/>
          <w:szCs w:val="24"/>
        </w:rPr>
        <w:t xml:space="preserve"> (1967)</w:t>
      </w:r>
    </w:p>
    <w:p w14:paraId="3FF92AEC" w14:textId="77777777" w:rsidR="002332C5" w:rsidRDefault="002332C5">
      <w:pPr>
        <w:pBdr>
          <w:bottom w:val="none" w:sz="0" w:space="12" w:color="auto"/>
        </w:pBdr>
        <w:spacing w:line="360" w:lineRule="auto"/>
        <w:rPr>
          <w:rFonts w:ascii="Times New Roman" w:eastAsia="Times New Roman" w:hAnsi="Times New Roman" w:cs="Times New Roman"/>
          <w:sz w:val="24"/>
          <w:szCs w:val="24"/>
          <w:shd w:val="clear" w:color="auto" w:fill="FFF4DB"/>
        </w:rPr>
      </w:pPr>
    </w:p>
    <w:p w14:paraId="54F07779" w14:textId="77777777" w:rsidR="002332C5" w:rsidRDefault="002332C5">
      <w:pPr>
        <w:pBdr>
          <w:bottom w:val="none" w:sz="0" w:space="12" w:color="auto"/>
        </w:pBdr>
        <w:spacing w:line="360" w:lineRule="auto"/>
        <w:rPr>
          <w:sz w:val="24"/>
          <w:szCs w:val="24"/>
          <w:highlight w:val="white"/>
        </w:rPr>
      </w:pPr>
    </w:p>
    <w:p w14:paraId="282451B2" w14:textId="77777777" w:rsidR="002332C5" w:rsidRDefault="002332C5">
      <w:pPr>
        <w:spacing w:line="360" w:lineRule="auto"/>
        <w:rPr>
          <w:rFonts w:ascii="Calibri" w:eastAsia="Calibri" w:hAnsi="Calibri" w:cs="Calibri"/>
          <w:sz w:val="24"/>
          <w:szCs w:val="24"/>
        </w:rPr>
      </w:pPr>
    </w:p>
    <w:p w14:paraId="145EF35B" w14:textId="77777777" w:rsidR="002332C5" w:rsidRDefault="002332C5"/>
    <w:sectPr w:rsidR="002332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815EE"/>
    <w:multiLevelType w:val="multilevel"/>
    <w:tmpl w:val="F0A0C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BF3780"/>
    <w:multiLevelType w:val="multilevel"/>
    <w:tmpl w:val="F1A85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729276">
    <w:abstractNumId w:val="0"/>
  </w:num>
  <w:num w:numId="2" w16cid:durableId="26399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C5"/>
    <w:rsid w:val="002332C5"/>
    <w:rsid w:val="00323981"/>
    <w:rsid w:val="00B25360"/>
    <w:rsid w:val="00BE1BFD"/>
    <w:rsid w:val="00DB08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4D0B"/>
  <w15:docId w15:val="{1BA62490-C5B7-47B1-AA20-F409214C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2765</Characters>
  <Application>Microsoft Office Word</Application>
  <DocSecurity>0</DocSecurity>
  <Lines>23</Lines>
  <Paragraphs>6</Paragraphs>
  <ScaleCrop>false</ScaleCrop>
  <Company>Bar-Ilan University</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Alyta Pitaru</dc:creator>
  <cp:lastModifiedBy>Alyta Pitaru</cp:lastModifiedBy>
  <cp:revision>4</cp:revision>
  <dcterms:created xsi:type="dcterms:W3CDTF">2025-09-03T11:42:00Z</dcterms:created>
  <dcterms:modified xsi:type="dcterms:W3CDTF">2025-09-03T11:42:00Z</dcterms:modified>
</cp:coreProperties>
</file>