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A1DB" w14:textId="48C018C0" w:rsidR="00A46AEA" w:rsidRPr="00CB6D17" w:rsidRDefault="00A46AEA" w:rsidP="00A46AEA">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61F9AD1C" wp14:editId="486794B1">
                <wp:extent cx="304800" cy="304800"/>
                <wp:effectExtent l="0" t="0" r="0" b="0"/>
                <wp:docPr id="2106037292" name="מלבן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58876F3E" id="מלבן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70D57085" wp14:editId="22E12ED3">
                <wp:extent cx="304800" cy="304800"/>
                <wp:effectExtent l="0" t="0" r="0" b="0"/>
                <wp:docPr id="598416184" name="מלבן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00A37632" id="מלבן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69D6B70D" wp14:editId="6F84C8C7">
                <wp:extent cx="304800" cy="304800"/>
                <wp:effectExtent l="0" t="0" r="0" b="0"/>
                <wp:docPr id="1801805001" name="מלבן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CF9AD03" id="מלבן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520F7B93" wp14:editId="2A67F19A">
                <wp:extent cx="304800" cy="304800"/>
                <wp:effectExtent l="0" t="0" r="0" b="0"/>
                <wp:docPr id="412734657" name="מלבן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DC68BA9" id="מלבן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fldChar w:fldCharType="begin"/>
      </w:r>
      <w:r>
        <w:instrText xml:space="preserve"> INCLUDEPICTURE "https://israelxp.com/wp-content/uploads/2020/11/logo-bar-ilan-university.png" \* MERGEFORMATINET </w:instrText>
      </w:r>
      <w:r>
        <w:fldChar w:fldCharType="separate"/>
      </w:r>
      <w:r>
        <w:rPr>
          <w:noProof/>
        </w:rPr>
        <w:drawing>
          <wp:inline distT="0" distB="0" distL="0" distR="0" wp14:anchorId="30971B69" wp14:editId="30035759">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fldChar w:fldCharType="end"/>
      </w:r>
      <w:r>
        <w:rPr>
          <w:noProof/>
        </w:rPr>
        <mc:AlternateContent>
          <mc:Choice Requires="wps">
            <w:drawing>
              <wp:anchor distT="0" distB="0" distL="114300" distR="114300" simplePos="0" relativeHeight="251659264" behindDoc="0" locked="0" layoutInCell="1" allowOverlap="1" wp14:anchorId="3810908A" wp14:editId="0C03F79B">
                <wp:simplePos x="0" y="0"/>
                <wp:positionH relativeFrom="column">
                  <wp:posOffset>-238125</wp:posOffset>
                </wp:positionH>
                <wp:positionV relativeFrom="paragraph">
                  <wp:posOffset>93980</wp:posOffset>
                </wp:positionV>
                <wp:extent cx="1224915" cy="327660"/>
                <wp:effectExtent l="0" t="0" r="0" b="0"/>
                <wp:wrapNone/>
                <wp:docPr id="1261409204"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327660"/>
                        </a:xfrm>
                        <a:prstGeom prst="rect">
                          <a:avLst/>
                        </a:prstGeom>
                        <a:noFill/>
                        <a:ln w="6350">
                          <a:noFill/>
                        </a:ln>
                      </wps:spPr>
                      <wps:txbx>
                        <w:txbxContent>
                          <w:p w14:paraId="57026D27" w14:textId="0AC08D77" w:rsidR="00A46AEA" w:rsidRPr="005768F2" w:rsidRDefault="00A46AEA" w:rsidP="00A46AEA">
                            <w:pPr>
                              <w:rPr>
                                <w:rFonts w:asciiTheme="minorBidi" w:hAnsiTheme="minorBidi"/>
                                <w:color w:val="004229"/>
                              </w:rPr>
                            </w:pPr>
                            <w:r>
                              <w:rPr>
                                <w:color w:val="004229"/>
                                <w:lang w:val="en"/>
                              </w:rPr>
                              <w:t>Date</w:t>
                            </w:r>
                            <w:r>
                              <w:rPr>
                                <w:color w:val="004229"/>
                                <w:lang w:val="en"/>
                              </w:rPr>
                              <w:t>: Sep.</w:t>
                            </w:r>
                            <w:r>
                              <w:rPr>
                                <w:color w:val="004229"/>
                                <w:lang w:val="en"/>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0908A" id="_x0000_t202" coordsize="21600,21600" o:spt="202" path="m,l,21600r21600,l21600,xe">
                <v:stroke joinstyle="miter"/>
                <v:path gradientshapeok="t" o:connecttype="rect"/>
              </v:shapetype>
              <v:shape id="תיבת טקסט 1" o:spid="_x0000_s1026" type="#_x0000_t202" style="position:absolute;left:0;text-align:left;margin-left:-18.75pt;margin-top:7.4pt;width:96.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" filled="f" stroked="f" strokeweight=".5pt">
                <v:textbox>
                  <w:txbxContent>
                    <w:p w14:paraId="57026D27" w14:textId="0AC08D77" w:rsidR="00A46AEA" w:rsidRPr="005768F2" w:rsidRDefault="00A46AEA" w:rsidP="00A46AEA">
                      <w:pPr>
                        <w:rPr>
                          <w:rFonts w:asciiTheme="minorBidi" w:hAnsiTheme="minorBidi"/>
                          <w:color w:val="004229"/>
                        </w:rPr>
                      </w:pPr>
                      <w:r>
                        <w:rPr>
                          <w:color w:val="004229"/>
                          <w:lang w:val="en"/>
                        </w:rPr>
                        <w:t>Date</w:t>
                      </w:r>
                      <w:r>
                        <w:rPr>
                          <w:color w:val="004229"/>
                          <w:lang w:val="en"/>
                        </w:rPr>
                        <w:t>: Sep.</w:t>
                      </w:r>
                      <w:r>
                        <w:rPr>
                          <w:color w:val="004229"/>
                          <w:lang w:val="en"/>
                        </w:rPr>
                        <w:t xml:space="preserve"> 2024</w:t>
                      </w:r>
                    </w:p>
                  </w:txbxContent>
                </v:textbox>
              </v:shape>
            </w:pict>
          </mc:Fallback>
        </mc:AlternateContent>
      </w:r>
    </w:p>
    <w:p w14:paraId="6E360627" w14:textId="77777777" w:rsidR="00A46AEA" w:rsidRPr="00CB6D17" w:rsidRDefault="00A46AEA" w:rsidP="00A46AEA">
      <w:pPr>
        <w:spacing w:line="276" w:lineRule="auto"/>
        <w:rPr>
          <w:rFonts w:asciiTheme="minorBidi" w:hAnsiTheme="minorBidi"/>
          <w:rtl/>
        </w:rPr>
      </w:pPr>
    </w:p>
    <w:p w14:paraId="2996FDD5" w14:textId="77777777" w:rsidR="00A46AEA" w:rsidRPr="00CB6D17" w:rsidRDefault="00A46AEA" w:rsidP="00A46AEA">
      <w:pPr>
        <w:spacing w:line="276" w:lineRule="auto"/>
        <w:ind w:left="-284" w:firstLine="284"/>
        <w:rPr>
          <w:rFonts w:asciiTheme="minorBidi" w:hAnsiTheme="minorBidi"/>
          <w:rtl/>
        </w:rPr>
      </w:pPr>
    </w:p>
    <w:p w14:paraId="20948B01" w14:textId="77777777" w:rsidR="00A46AEA" w:rsidRDefault="00A46AEA" w:rsidP="00A46AEA">
      <w:pPr>
        <w:bidi/>
        <w:spacing w:line="276" w:lineRule="auto"/>
        <w:rPr>
          <w:rFonts w:asciiTheme="minorBidi" w:hAnsiTheme="minorBidi"/>
          <w:color w:val="004229"/>
          <w:sz w:val="40"/>
          <w:szCs w:val="40"/>
          <w:rtl/>
        </w:rPr>
      </w:pPr>
    </w:p>
    <w:p w14:paraId="7DA568CC" w14:textId="77777777" w:rsidR="00A46AEA" w:rsidRDefault="00A46AEA" w:rsidP="00A46AEA">
      <w:pPr>
        <w:bidi/>
        <w:spacing w:line="276" w:lineRule="auto"/>
        <w:jc w:val="center"/>
        <w:rPr>
          <w:rFonts w:asciiTheme="minorBidi" w:hAnsiTheme="minorBidi"/>
          <w:color w:val="004229"/>
          <w:sz w:val="40"/>
          <w:szCs w:val="40"/>
          <w:rtl/>
        </w:rPr>
      </w:pPr>
    </w:p>
    <w:p w14:paraId="4DB2463B" w14:textId="77777777" w:rsidR="00A46AEA" w:rsidRDefault="00A46AEA" w:rsidP="00A46AEA">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4B3D2378" w14:textId="77777777" w:rsidR="00A46AEA" w:rsidRPr="009F3C97" w:rsidRDefault="00A46AEA" w:rsidP="00A46AEA">
      <w:pPr>
        <w:spacing w:line="276" w:lineRule="auto"/>
        <w:jc w:val="center"/>
        <w:rPr>
          <w:rFonts w:asciiTheme="minorBidi" w:hAnsiTheme="minorBidi"/>
          <w:color w:val="004229"/>
          <w:sz w:val="28"/>
          <w:szCs w:val="28"/>
          <w:rtl/>
        </w:rPr>
      </w:pPr>
      <w:r>
        <w:rPr>
          <w:b/>
          <w:bCs/>
          <w:color w:val="004229"/>
          <w:sz w:val="48"/>
          <w:szCs w:val="48"/>
          <w:lang w:val="en"/>
        </w:rPr>
        <w:t xml:space="preserve">Topics in Talmud </w:t>
      </w:r>
    </w:p>
    <w:p w14:paraId="03868ADD" w14:textId="77777777" w:rsidR="00A46AEA" w:rsidRPr="009F3C97" w:rsidRDefault="00A46AEA" w:rsidP="00A46AEA">
      <w:pPr>
        <w:spacing w:line="276" w:lineRule="auto"/>
        <w:jc w:val="center"/>
        <w:rPr>
          <w:rFonts w:asciiTheme="minorBidi" w:hAnsiTheme="minorBidi"/>
          <w:b/>
          <w:bCs/>
          <w:color w:val="004229"/>
          <w:sz w:val="48"/>
          <w:szCs w:val="48"/>
          <w:rtl/>
        </w:rPr>
      </w:pPr>
      <w:r>
        <w:rPr>
          <w:b/>
          <w:bCs/>
          <w:color w:val="004229"/>
          <w:sz w:val="32"/>
          <w:szCs w:val="32"/>
          <w:lang w:val="en"/>
        </w:rPr>
        <w:t xml:space="preserve">Rabbi Akiva Dovid Weiss </w:t>
      </w:r>
      <w:r>
        <w:rPr>
          <w:b/>
          <w:bCs/>
          <w:color w:val="004229"/>
          <w:sz w:val="32"/>
          <w:szCs w:val="32"/>
          <w:lang w:val="en"/>
        </w:rPr>
        <w:br/>
      </w:r>
      <w:r>
        <w:rPr>
          <w:color w:val="004229"/>
          <w:sz w:val="28"/>
          <w:szCs w:val="28"/>
          <w:lang w:val="en"/>
        </w:rPr>
        <w:t>Course No</w:t>
      </w:r>
    </w:p>
    <w:p w14:paraId="5B89F2B6" w14:textId="77777777" w:rsidR="00A46AEA" w:rsidRDefault="00A46AEA" w:rsidP="00A46AEA">
      <w:pPr>
        <w:spacing w:line="276" w:lineRule="auto"/>
        <w:jc w:val="center"/>
        <w:rPr>
          <w:rFonts w:asciiTheme="minorBidi" w:hAnsiTheme="minorBidi"/>
        </w:rPr>
      </w:pPr>
      <w:r>
        <w:rPr>
          <w:rFonts w:asciiTheme="minorBidi" w:hAnsiTheme="minorBidi"/>
        </w:rPr>
        <w:t>07-942-02/ 07-1314-01</w:t>
      </w:r>
    </w:p>
    <w:p w14:paraId="56311352" w14:textId="77777777" w:rsidR="00A46AEA" w:rsidRPr="00CB6D17" w:rsidRDefault="00A46AEA" w:rsidP="00A46AEA">
      <w:pPr>
        <w:spacing w:line="276" w:lineRule="auto"/>
        <w:jc w:val="center"/>
        <w:rPr>
          <w:rFonts w:asciiTheme="minorBidi" w:hAnsiTheme="minorBidi"/>
        </w:rPr>
      </w:pPr>
      <w:r>
        <w:rPr>
          <w:rFonts w:asciiTheme="minorBidi" w:hAnsiTheme="minorBidi"/>
        </w:rPr>
        <w:t>07-952-02 / 07-1315-02</w:t>
      </w:r>
    </w:p>
    <w:p w14:paraId="33BF1D83" w14:textId="77777777" w:rsidR="00A46AEA" w:rsidRPr="008A12C0" w:rsidRDefault="00A46AEA" w:rsidP="00A46AEA">
      <w:pPr>
        <w:bidi/>
        <w:spacing w:line="276" w:lineRule="auto"/>
        <w:rPr>
          <w:rFonts w:asciiTheme="minorBidi" w:hAnsiTheme="minorBidi"/>
          <w:rtl/>
        </w:rPr>
      </w:pPr>
    </w:p>
    <w:tbl>
      <w:tblPr>
        <w:tblStyle w:val="a4"/>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119"/>
      </w:tblGrid>
      <w:tr w:rsidR="00A46AEA" w14:paraId="27082BD8" w14:textId="77777777" w:rsidTr="00AE2384">
        <w:trPr>
          <w:trHeight w:val="407"/>
        </w:trPr>
        <w:tc>
          <w:tcPr>
            <w:tcW w:w="2340" w:type="dxa"/>
            <w:vAlign w:val="center"/>
          </w:tcPr>
          <w:p w14:paraId="45DBF392" w14:textId="77777777" w:rsidR="00A46AEA" w:rsidRPr="008A12C0" w:rsidRDefault="00A46AEA" w:rsidP="00AE2384">
            <w:pPr>
              <w:spacing w:line="276" w:lineRule="auto"/>
              <w:rPr>
                <w:rFonts w:asciiTheme="minorBidi" w:hAnsiTheme="minorBidi"/>
                <w:b/>
                <w:bCs/>
                <w:color w:val="004229"/>
                <w:rtl/>
              </w:rPr>
            </w:pPr>
            <w:r w:rsidRPr="008A12C0">
              <w:rPr>
                <w:b/>
                <w:bCs/>
                <w:color w:val="004229"/>
                <w:lang w:val="en"/>
              </w:rPr>
              <w:t>Course Type:</w:t>
            </w:r>
          </w:p>
        </w:tc>
        <w:tc>
          <w:tcPr>
            <w:tcW w:w="7119" w:type="dxa"/>
            <w:vAlign w:val="center"/>
          </w:tcPr>
          <w:p w14:paraId="221BFEBC" w14:textId="77777777" w:rsidR="00A46AEA" w:rsidRDefault="00A46AEA" w:rsidP="00AE2384">
            <w:pPr>
              <w:spacing w:line="276" w:lineRule="auto"/>
              <w:rPr>
                <w:rFonts w:asciiTheme="minorBidi" w:hAnsiTheme="minorBidi"/>
                <w:color w:val="004229"/>
                <w:rtl/>
              </w:rPr>
            </w:pPr>
            <w:r>
              <w:rPr>
                <w:color w:val="004229"/>
                <w:lang w:val="en"/>
              </w:rPr>
              <w:t>Lecture</w:t>
            </w:r>
          </w:p>
        </w:tc>
      </w:tr>
      <w:tr w:rsidR="00A46AEA" w14:paraId="6C30090A" w14:textId="77777777" w:rsidTr="00AE2384">
        <w:trPr>
          <w:trHeight w:val="428"/>
        </w:trPr>
        <w:tc>
          <w:tcPr>
            <w:tcW w:w="2340" w:type="dxa"/>
            <w:vAlign w:val="center"/>
          </w:tcPr>
          <w:p w14:paraId="7F86C41F" w14:textId="77777777" w:rsidR="00A46AEA" w:rsidRPr="008A12C0" w:rsidRDefault="00A46AEA" w:rsidP="00AE2384">
            <w:pPr>
              <w:spacing w:line="276" w:lineRule="auto"/>
              <w:rPr>
                <w:rFonts w:asciiTheme="minorBidi" w:hAnsiTheme="minorBidi"/>
                <w:b/>
                <w:bCs/>
                <w:color w:val="004229"/>
                <w:rtl/>
              </w:rPr>
            </w:pPr>
            <w:r w:rsidRPr="008A12C0">
              <w:rPr>
                <w:b/>
                <w:bCs/>
                <w:color w:val="004229"/>
                <w:lang w:val="en"/>
              </w:rPr>
              <w:t>Scope of credits:</w:t>
            </w:r>
          </w:p>
        </w:tc>
        <w:tc>
          <w:tcPr>
            <w:tcW w:w="7119" w:type="dxa"/>
            <w:vAlign w:val="center"/>
          </w:tcPr>
          <w:p w14:paraId="701EE47A" w14:textId="77777777" w:rsidR="00A46AEA" w:rsidRDefault="00A46AEA" w:rsidP="00AE2384">
            <w:pPr>
              <w:spacing w:line="276" w:lineRule="auto"/>
              <w:rPr>
                <w:rFonts w:asciiTheme="minorBidi" w:hAnsiTheme="minorBidi"/>
                <w:color w:val="004229"/>
                <w:rtl/>
              </w:rPr>
            </w:pPr>
            <w:r>
              <w:rPr>
                <w:color w:val="004229"/>
                <w:lang w:val="en"/>
              </w:rPr>
              <w:t>1</w:t>
            </w:r>
          </w:p>
        </w:tc>
      </w:tr>
      <w:tr w:rsidR="00A46AEA" w14:paraId="68A04F42" w14:textId="77777777" w:rsidTr="00AE2384">
        <w:trPr>
          <w:trHeight w:val="407"/>
        </w:trPr>
        <w:tc>
          <w:tcPr>
            <w:tcW w:w="2340" w:type="dxa"/>
            <w:vAlign w:val="center"/>
          </w:tcPr>
          <w:p w14:paraId="09D7B40E" w14:textId="77777777" w:rsidR="00A46AEA" w:rsidRPr="008A12C0" w:rsidRDefault="00A46AEA" w:rsidP="00AE2384">
            <w:pPr>
              <w:spacing w:line="276" w:lineRule="auto"/>
              <w:rPr>
                <w:rFonts w:asciiTheme="minorBidi" w:hAnsiTheme="minorBidi"/>
                <w:b/>
                <w:bCs/>
                <w:color w:val="004229"/>
                <w:rtl/>
              </w:rPr>
            </w:pPr>
            <w:r w:rsidRPr="008A12C0">
              <w:rPr>
                <w:b/>
                <w:bCs/>
                <w:color w:val="004229"/>
                <w:lang w:val="en"/>
              </w:rPr>
              <w:t>Year of study:</w:t>
            </w:r>
          </w:p>
        </w:tc>
        <w:tc>
          <w:tcPr>
            <w:tcW w:w="7119" w:type="dxa"/>
            <w:vAlign w:val="center"/>
          </w:tcPr>
          <w:p w14:paraId="33233476" w14:textId="44FCBC57" w:rsidR="00A46AEA" w:rsidRDefault="00A46AEA" w:rsidP="00AE2384">
            <w:pPr>
              <w:spacing w:line="276" w:lineRule="auto"/>
              <w:rPr>
                <w:rFonts w:asciiTheme="minorBidi" w:hAnsiTheme="minorBidi"/>
                <w:color w:val="004229"/>
                <w:rtl/>
              </w:rPr>
            </w:pPr>
            <w:r>
              <w:rPr>
                <w:color w:val="004229"/>
                <w:lang w:val="en"/>
              </w:rPr>
              <w:t>202</w:t>
            </w:r>
            <w:r>
              <w:rPr>
                <w:color w:val="004229"/>
                <w:lang w:val="en"/>
              </w:rPr>
              <w:t>5</w:t>
            </w:r>
            <w:r>
              <w:rPr>
                <w:color w:val="004229"/>
                <w:lang w:val="en"/>
              </w:rPr>
              <w:t>-202</w:t>
            </w:r>
            <w:r>
              <w:rPr>
                <w:color w:val="004229"/>
                <w:lang w:val="en"/>
              </w:rPr>
              <w:t>6</w:t>
            </w:r>
          </w:p>
        </w:tc>
      </w:tr>
      <w:tr w:rsidR="00A46AEA" w14:paraId="3B44A373" w14:textId="77777777" w:rsidTr="00AE2384">
        <w:trPr>
          <w:trHeight w:val="428"/>
        </w:trPr>
        <w:tc>
          <w:tcPr>
            <w:tcW w:w="2340" w:type="dxa"/>
            <w:vAlign w:val="center"/>
          </w:tcPr>
          <w:p w14:paraId="690D8040" w14:textId="77777777" w:rsidR="00A46AEA" w:rsidRPr="008A12C0" w:rsidRDefault="00A46AEA" w:rsidP="00AE2384">
            <w:pPr>
              <w:spacing w:line="276" w:lineRule="auto"/>
              <w:rPr>
                <w:rFonts w:asciiTheme="minorBidi" w:hAnsiTheme="minorBidi"/>
                <w:b/>
                <w:bCs/>
                <w:color w:val="004229"/>
                <w:rtl/>
              </w:rPr>
            </w:pPr>
            <w:r w:rsidRPr="008A12C0">
              <w:rPr>
                <w:b/>
                <w:bCs/>
                <w:color w:val="004229"/>
                <w:lang w:val="en"/>
              </w:rPr>
              <w:t>Semester:</w:t>
            </w:r>
          </w:p>
        </w:tc>
        <w:tc>
          <w:tcPr>
            <w:tcW w:w="7119" w:type="dxa"/>
            <w:vAlign w:val="center"/>
          </w:tcPr>
          <w:p w14:paraId="45FDF8F5" w14:textId="77777777" w:rsidR="00A46AEA" w:rsidRDefault="00A46AEA" w:rsidP="00AE2384">
            <w:pPr>
              <w:spacing w:line="276" w:lineRule="auto"/>
              <w:rPr>
                <w:rFonts w:asciiTheme="minorBidi" w:hAnsiTheme="minorBidi"/>
                <w:color w:val="004229"/>
                <w:rtl/>
              </w:rPr>
            </w:pPr>
            <w:r>
              <w:rPr>
                <w:color w:val="004229"/>
                <w:lang w:val="en"/>
              </w:rPr>
              <w:t>Fall and Spring</w:t>
            </w:r>
          </w:p>
        </w:tc>
      </w:tr>
      <w:tr w:rsidR="00A46AEA" w14:paraId="7EFEB937" w14:textId="77777777" w:rsidTr="00AE2384">
        <w:trPr>
          <w:trHeight w:val="407"/>
        </w:trPr>
        <w:tc>
          <w:tcPr>
            <w:tcW w:w="2340" w:type="dxa"/>
            <w:vAlign w:val="center"/>
          </w:tcPr>
          <w:p w14:paraId="533F4174" w14:textId="77777777" w:rsidR="00A46AEA" w:rsidRPr="005047F8" w:rsidRDefault="00A46AEA" w:rsidP="00AE2384">
            <w:pPr>
              <w:spacing w:line="276" w:lineRule="auto"/>
              <w:rPr>
                <w:rFonts w:asciiTheme="minorBidi" w:hAnsiTheme="minorBidi"/>
                <w:b/>
                <w:bCs/>
                <w:color w:val="004229"/>
                <w:rtl/>
              </w:rPr>
            </w:pPr>
            <w:r w:rsidRPr="008A12C0">
              <w:rPr>
                <w:b/>
                <w:bCs/>
                <w:color w:val="004229"/>
                <w:lang w:val="en"/>
              </w:rPr>
              <w:t>Day &amp; Time</w:t>
            </w:r>
            <w:r>
              <w:rPr>
                <w:b/>
                <w:bCs/>
                <w:color w:val="004229"/>
              </w:rPr>
              <w:t>:</w:t>
            </w:r>
          </w:p>
        </w:tc>
        <w:tc>
          <w:tcPr>
            <w:tcW w:w="7119" w:type="dxa"/>
            <w:vAlign w:val="center"/>
          </w:tcPr>
          <w:p w14:paraId="3CBECE57" w14:textId="77777777" w:rsidR="00A46AEA" w:rsidRDefault="00A46AEA" w:rsidP="00AE2384">
            <w:pPr>
              <w:spacing w:line="276" w:lineRule="auto"/>
              <w:rPr>
                <w:rFonts w:asciiTheme="minorBidi" w:hAnsiTheme="minorBidi"/>
                <w:color w:val="004229"/>
                <w:rtl/>
              </w:rPr>
            </w:pPr>
            <w:r>
              <w:rPr>
                <w:color w:val="004229"/>
                <w:lang w:val="en"/>
              </w:rPr>
              <w:t>Thursdays 9:00-10:20; 10:30-11:50</w:t>
            </w:r>
          </w:p>
        </w:tc>
      </w:tr>
      <w:tr w:rsidR="00A46AEA" w14:paraId="791BDA16" w14:textId="77777777" w:rsidTr="00AE2384">
        <w:trPr>
          <w:trHeight w:val="407"/>
        </w:trPr>
        <w:tc>
          <w:tcPr>
            <w:tcW w:w="2340" w:type="dxa"/>
            <w:vAlign w:val="center"/>
          </w:tcPr>
          <w:p w14:paraId="0D147C7A" w14:textId="77777777" w:rsidR="00A46AEA" w:rsidRPr="008A12C0" w:rsidRDefault="00A46AEA" w:rsidP="00AE2384">
            <w:pPr>
              <w:spacing w:line="276" w:lineRule="auto"/>
              <w:rPr>
                <w:rFonts w:asciiTheme="minorBidi" w:hAnsiTheme="minorBidi"/>
                <w:b/>
                <w:bCs/>
                <w:color w:val="004229"/>
                <w:rtl/>
              </w:rPr>
            </w:pPr>
            <w:r w:rsidRPr="008A12C0">
              <w:rPr>
                <w:b/>
                <w:bCs/>
                <w:color w:val="004229"/>
                <w:lang w:val="en"/>
              </w:rPr>
              <w:t>Reception Time:</w:t>
            </w:r>
          </w:p>
        </w:tc>
        <w:tc>
          <w:tcPr>
            <w:tcW w:w="7119" w:type="dxa"/>
            <w:vAlign w:val="center"/>
          </w:tcPr>
          <w:p w14:paraId="65F813C8" w14:textId="77777777" w:rsidR="00A46AEA" w:rsidRDefault="00A46AEA" w:rsidP="00AE2384">
            <w:pPr>
              <w:spacing w:line="276" w:lineRule="auto"/>
              <w:rPr>
                <w:rFonts w:asciiTheme="minorBidi" w:hAnsiTheme="minorBidi"/>
                <w:color w:val="004229"/>
                <w:rtl/>
              </w:rPr>
            </w:pPr>
            <w:r>
              <w:rPr>
                <w:color w:val="004229"/>
                <w:lang w:val="en"/>
              </w:rPr>
              <w:t xml:space="preserve">Upon appointment </w:t>
            </w:r>
          </w:p>
        </w:tc>
      </w:tr>
      <w:tr w:rsidR="00A46AEA" w14:paraId="4EFF3B27" w14:textId="77777777" w:rsidTr="00AE2384">
        <w:trPr>
          <w:trHeight w:val="428"/>
        </w:trPr>
        <w:tc>
          <w:tcPr>
            <w:tcW w:w="2340" w:type="dxa"/>
            <w:vAlign w:val="center"/>
          </w:tcPr>
          <w:p w14:paraId="3C8A768D" w14:textId="77777777" w:rsidR="00A46AEA" w:rsidRPr="008A12C0" w:rsidRDefault="00A46AEA" w:rsidP="00AE2384">
            <w:pPr>
              <w:spacing w:line="276" w:lineRule="auto"/>
              <w:rPr>
                <w:rFonts w:asciiTheme="minorBidi" w:hAnsiTheme="minorBidi"/>
                <w:b/>
                <w:bCs/>
                <w:color w:val="004229"/>
                <w:rtl/>
              </w:rPr>
            </w:pPr>
            <w:r w:rsidRPr="008A12C0">
              <w:rPr>
                <w:b/>
                <w:bCs/>
                <w:color w:val="004229"/>
                <w:lang w:val="en"/>
              </w:rPr>
              <w:t>Lecturer Email:</w:t>
            </w:r>
          </w:p>
        </w:tc>
        <w:tc>
          <w:tcPr>
            <w:tcW w:w="7119" w:type="dxa"/>
            <w:vAlign w:val="center"/>
          </w:tcPr>
          <w:p w14:paraId="26F2E31B" w14:textId="77777777" w:rsidR="00A46AEA" w:rsidRPr="005258E1" w:rsidRDefault="00A46AEA" w:rsidP="00AE2384">
            <w:pPr>
              <w:spacing w:line="276" w:lineRule="auto"/>
              <w:rPr>
                <w:rFonts w:asciiTheme="minorBidi" w:hAnsiTheme="minorBidi"/>
                <w:color w:val="004229"/>
                <w:rtl/>
              </w:rPr>
            </w:pPr>
            <w:r w:rsidRPr="005258E1">
              <w:rPr>
                <w:rFonts w:ascii="Segoe UI" w:hAnsi="Segoe UI" w:cs="Segoe UI"/>
                <w:color w:val="004128"/>
                <w:sz w:val="21"/>
                <w:szCs w:val="21"/>
                <w:shd w:val="clear" w:color="auto" w:fill="FFFFFF"/>
              </w:rPr>
              <w:t>ravakivaw@gmail.com</w:t>
            </w:r>
          </w:p>
        </w:tc>
      </w:tr>
      <w:tr w:rsidR="00A46AEA" w14:paraId="441DB035" w14:textId="77777777" w:rsidTr="00AE2384">
        <w:trPr>
          <w:trHeight w:val="407"/>
        </w:trPr>
        <w:tc>
          <w:tcPr>
            <w:tcW w:w="2340" w:type="dxa"/>
            <w:vAlign w:val="center"/>
          </w:tcPr>
          <w:p w14:paraId="308D37C9" w14:textId="77777777" w:rsidR="00A46AEA" w:rsidRPr="008A12C0" w:rsidRDefault="00A46AEA" w:rsidP="00AE2384">
            <w:pPr>
              <w:spacing w:line="276" w:lineRule="auto"/>
              <w:rPr>
                <w:rFonts w:asciiTheme="minorBidi" w:hAnsiTheme="minorBidi"/>
                <w:b/>
                <w:bCs/>
                <w:color w:val="004229"/>
                <w:rtl/>
              </w:rPr>
            </w:pPr>
            <w:r w:rsidRPr="008A12C0">
              <w:rPr>
                <w:b/>
                <w:bCs/>
                <w:color w:val="004229"/>
                <w:lang w:val="en"/>
              </w:rPr>
              <w:t>M</w:t>
            </w:r>
            <w:r>
              <w:rPr>
                <w:b/>
                <w:bCs/>
                <w:color w:val="004229"/>
                <w:lang w:val="en"/>
              </w:rPr>
              <w:t>o</w:t>
            </w:r>
            <w:r w:rsidRPr="008A12C0">
              <w:rPr>
                <w:b/>
                <w:bCs/>
                <w:color w:val="004229"/>
                <w:lang w:val="en"/>
              </w:rPr>
              <w:t>odl</w:t>
            </w:r>
            <w:r>
              <w:rPr>
                <w:b/>
                <w:bCs/>
                <w:color w:val="004229"/>
                <w:lang w:val="en"/>
              </w:rPr>
              <w:t>e</w:t>
            </w:r>
            <w:r w:rsidRPr="008A12C0">
              <w:rPr>
                <w:b/>
                <w:bCs/>
                <w:color w:val="004229"/>
                <w:lang w:val="en"/>
              </w:rPr>
              <w:t xml:space="preserve"> Site:</w:t>
            </w:r>
          </w:p>
        </w:tc>
        <w:tc>
          <w:tcPr>
            <w:tcW w:w="7119" w:type="dxa"/>
            <w:vAlign w:val="center"/>
          </w:tcPr>
          <w:p w14:paraId="34A1F416" w14:textId="77777777" w:rsidR="00A46AEA" w:rsidRDefault="00A46AEA" w:rsidP="00AE2384">
            <w:pPr>
              <w:spacing w:line="276" w:lineRule="auto"/>
              <w:rPr>
                <w:rFonts w:asciiTheme="minorBidi" w:hAnsiTheme="minorBidi"/>
                <w:color w:val="004229"/>
                <w:rtl/>
              </w:rPr>
            </w:pPr>
            <w:r>
              <w:rPr>
                <w:color w:val="004229"/>
                <w:lang w:val="en"/>
              </w:rPr>
              <w:t>___</w:t>
            </w:r>
          </w:p>
        </w:tc>
      </w:tr>
    </w:tbl>
    <w:p w14:paraId="41FDAE48" w14:textId="14CC7171" w:rsidR="00A46AEA" w:rsidRPr="0025546E" w:rsidRDefault="00A46AEA" w:rsidP="00A46AEA">
      <w:pPr>
        <w:rPr>
          <w:rFonts w:asciiTheme="minorBidi" w:hAnsiTheme="minorBidi"/>
          <w:color w:val="004229"/>
        </w:rPr>
      </w:pPr>
      <w:r>
        <w:rPr>
          <w:b/>
          <w:noProof/>
          <w:color w:val="004229"/>
          <w:sz w:val="32"/>
          <w:szCs w:val="32"/>
          <w:lang w:val="en"/>
        </w:rPr>
        <w:drawing>
          <wp:inline distT="0" distB="0" distL="0" distR="0" wp14:anchorId="20960F9F" wp14:editId="37E20747">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60827" cy="460827"/>
                    </a:xfrm>
                    <a:prstGeom prst="rect">
                      <a:avLst/>
                    </a:prstGeom>
                  </pic:spPr>
                </pic:pic>
              </a:graphicData>
            </a:graphic>
          </wp:inline>
        </w:drawing>
      </w:r>
      <w:r w:rsidRPr="004332A3">
        <w:rPr>
          <w:b/>
          <w:bCs/>
          <w:color w:val="004229"/>
          <w:sz w:val="32"/>
          <w:szCs w:val="32"/>
          <w:lang w:val="en"/>
        </w:rPr>
        <w:t>Course description</w:t>
      </w:r>
      <w:r>
        <w:rPr>
          <w:b/>
          <w:bCs/>
          <w:color w:val="004229"/>
          <w:sz w:val="32"/>
          <w:szCs w:val="32"/>
          <w:lang w:val="en"/>
        </w:rPr>
        <w:t xml:space="preserve"> and learning goals</w:t>
      </w:r>
      <w:r>
        <w:rPr>
          <w:b/>
          <w:bCs/>
          <w:color w:val="004229"/>
          <w:sz w:val="32"/>
          <w:szCs w:val="32"/>
          <w:lang w:val="en"/>
        </w:rPr>
        <w:t>.</w:t>
      </w:r>
    </w:p>
    <w:p w14:paraId="3C13CF82" w14:textId="77777777" w:rsidR="00A46AEA" w:rsidRPr="00CB6D17" w:rsidRDefault="00A46AEA" w:rsidP="00A46AEA">
      <w:pPr>
        <w:bidi/>
        <w:spacing w:line="276" w:lineRule="auto"/>
        <w:rPr>
          <w:rFonts w:asciiTheme="minorBidi" w:hAnsiTheme="minorBidi"/>
          <w:color w:val="004229"/>
          <w:sz w:val="22"/>
          <w:szCs w:val="22"/>
          <w:rtl/>
        </w:rPr>
      </w:pPr>
    </w:p>
    <w:p w14:paraId="5F0C6F6A" w14:textId="77777777" w:rsidR="00A46AEA" w:rsidRPr="00002C8D" w:rsidRDefault="00A46AEA" w:rsidP="00A46AEA">
      <w:pPr>
        <w:spacing w:line="276" w:lineRule="auto"/>
        <w:rPr>
          <w:rFonts w:asciiTheme="minorBidi" w:hAnsiTheme="minorBidi"/>
          <w:color w:val="004229"/>
          <w:rtl/>
        </w:rPr>
      </w:pPr>
      <w:r w:rsidRPr="00002C8D">
        <w:rPr>
          <w:b/>
          <w:bCs/>
          <w:color w:val="004229"/>
          <w:lang w:val="en"/>
        </w:rPr>
        <w:t>Course Abstract</w:t>
      </w:r>
      <w:r>
        <w:rPr>
          <w:b/>
          <w:bCs/>
          <w:color w:val="004229"/>
          <w:lang w:val="en"/>
        </w:rPr>
        <w:t xml:space="preserve"> </w:t>
      </w:r>
    </w:p>
    <w:p w14:paraId="7B1B1064" w14:textId="77777777" w:rsidR="00A46AEA" w:rsidRDefault="00A46AEA" w:rsidP="00A46AEA">
      <w:pPr>
        <w:spacing w:line="276" w:lineRule="auto"/>
        <w:rPr>
          <w:color w:val="003D27"/>
          <w:lang w:val="en"/>
        </w:rPr>
      </w:pPr>
      <w:r>
        <w:rPr>
          <w:color w:val="003D27"/>
          <w:lang w:val="en"/>
        </w:rPr>
        <w:t>Students will gain a familiarization of central Talmudic passages covering marquee topics in Jewish thought, practice, and Rabbinic literature and which cumulatively will help create a basic Talmudic literacy. Topics range from Halakhic (Jewish Law) to Aggadic (philosophical) with practical applications.</w:t>
      </w:r>
    </w:p>
    <w:p w14:paraId="5850D931" w14:textId="77777777" w:rsidR="00A46AEA" w:rsidRPr="00002C8D" w:rsidRDefault="00A46AEA" w:rsidP="00A46AEA">
      <w:pPr>
        <w:spacing w:line="276" w:lineRule="auto"/>
        <w:rPr>
          <w:rFonts w:asciiTheme="minorBidi" w:hAnsiTheme="minorBidi"/>
          <w:color w:val="003D27"/>
          <w:rtl/>
        </w:rPr>
      </w:pPr>
    </w:p>
    <w:p w14:paraId="30A91939" w14:textId="77777777" w:rsidR="00A46AEA" w:rsidRPr="00002C8D" w:rsidRDefault="00A46AEA" w:rsidP="00A46AEA">
      <w:pPr>
        <w:spacing w:line="276" w:lineRule="auto"/>
        <w:rPr>
          <w:rFonts w:asciiTheme="minorBidi" w:hAnsiTheme="minorBidi"/>
          <w:color w:val="003D27"/>
          <w:rtl/>
        </w:rPr>
      </w:pPr>
      <w:r w:rsidRPr="00002C8D">
        <w:rPr>
          <w:color w:val="003D27"/>
          <w:lang w:val="en"/>
        </w:rPr>
        <w:t>______________________________________________________________________</w:t>
      </w:r>
    </w:p>
    <w:p w14:paraId="6239732D" w14:textId="77777777" w:rsidR="00A46AEA" w:rsidRDefault="00A46AEA" w:rsidP="00A46AEA">
      <w:pPr>
        <w:bidi/>
        <w:spacing w:line="276" w:lineRule="auto"/>
        <w:rPr>
          <w:rFonts w:asciiTheme="minorBidi" w:hAnsiTheme="minorBidi"/>
          <w:b/>
          <w:bCs/>
          <w:color w:val="004229"/>
          <w:rtl/>
        </w:rPr>
      </w:pPr>
    </w:p>
    <w:p w14:paraId="51046C86" w14:textId="77777777" w:rsidR="00A46AEA" w:rsidRDefault="00A46AEA" w:rsidP="00A46AEA">
      <w:pPr>
        <w:bidi/>
        <w:spacing w:line="276" w:lineRule="auto"/>
        <w:rPr>
          <w:rFonts w:asciiTheme="minorBidi" w:hAnsiTheme="minorBidi"/>
          <w:b/>
          <w:bCs/>
          <w:color w:val="004229"/>
          <w:rtl/>
        </w:rPr>
      </w:pPr>
    </w:p>
    <w:p w14:paraId="31C42F17" w14:textId="77777777" w:rsidR="00A46AEA" w:rsidRDefault="00A46AEA" w:rsidP="00A46AEA">
      <w:pPr>
        <w:bidi/>
        <w:spacing w:line="276" w:lineRule="auto"/>
        <w:rPr>
          <w:rFonts w:asciiTheme="minorBidi" w:hAnsiTheme="minorBidi"/>
          <w:b/>
          <w:bCs/>
          <w:color w:val="004229"/>
          <w:rtl/>
        </w:rPr>
      </w:pPr>
    </w:p>
    <w:p w14:paraId="4E4F5A19" w14:textId="77777777" w:rsidR="00A46AEA" w:rsidRPr="00002C8D" w:rsidRDefault="00A46AEA" w:rsidP="00A46AEA">
      <w:pPr>
        <w:bidi/>
        <w:spacing w:line="276" w:lineRule="auto"/>
        <w:rPr>
          <w:rFonts w:asciiTheme="minorBidi" w:hAnsiTheme="minorBidi"/>
          <w:b/>
          <w:bCs/>
          <w:color w:val="004229"/>
          <w:rtl/>
        </w:rPr>
      </w:pPr>
    </w:p>
    <w:p w14:paraId="55405BA1" w14:textId="77777777" w:rsidR="00A46AEA" w:rsidRPr="00002C8D" w:rsidRDefault="00A46AEA" w:rsidP="00A46AEA">
      <w:pPr>
        <w:spacing w:line="276" w:lineRule="auto"/>
        <w:rPr>
          <w:rFonts w:asciiTheme="minorBidi" w:hAnsiTheme="minorBidi"/>
          <w:b/>
          <w:bCs/>
          <w:color w:val="004229"/>
          <w:rtl/>
        </w:rPr>
      </w:pPr>
      <w:r w:rsidRPr="00002C8D">
        <w:rPr>
          <w:b/>
          <w:bCs/>
          <w:color w:val="004229"/>
          <w:lang w:val="en"/>
        </w:rPr>
        <w:lastRenderedPageBreak/>
        <w:t>Learning objectives</w:t>
      </w:r>
      <w:r>
        <w:rPr>
          <w:lang w:val="en"/>
        </w:rPr>
        <w:t xml:space="preserve"> </w:t>
      </w:r>
    </w:p>
    <w:p w14:paraId="21081492" w14:textId="77777777" w:rsidR="00A46AEA" w:rsidRDefault="00A46AEA" w:rsidP="00A46AEA">
      <w:pPr>
        <w:bidi/>
        <w:spacing w:line="276" w:lineRule="auto"/>
        <w:rPr>
          <w:rFonts w:asciiTheme="minorBidi" w:hAnsiTheme="minorBidi"/>
          <w:color w:val="004229"/>
        </w:rPr>
      </w:pPr>
    </w:p>
    <w:p w14:paraId="4E09D9CA" w14:textId="77777777" w:rsidR="00A46AEA" w:rsidRPr="003F7A28" w:rsidRDefault="00A46AEA" w:rsidP="00A46AEA">
      <w:pPr>
        <w:spacing w:line="276" w:lineRule="auto"/>
        <w:rPr>
          <w:rFonts w:cstheme="minorHAnsi"/>
          <w:color w:val="004229"/>
        </w:rPr>
      </w:pPr>
      <w:r w:rsidRPr="003F7A28">
        <w:rPr>
          <w:rFonts w:cstheme="minorHAnsi"/>
          <w:color w:val="004229"/>
        </w:rPr>
        <w:t>Deconstructing and constructing Talmudic passages with an eye towards practical and ethical constructs. Primary sources as well as secondary sources will be classified, utilized and analyzed with an eye towards discerning the underlying theme and values being discussed by the texts.</w:t>
      </w:r>
    </w:p>
    <w:p w14:paraId="6AF4EF6D" w14:textId="77777777" w:rsidR="00A46AEA" w:rsidRPr="003F7A28" w:rsidRDefault="00A46AEA" w:rsidP="00A46AEA">
      <w:pPr>
        <w:bidi/>
        <w:spacing w:line="276" w:lineRule="auto"/>
        <w:rPr>
          <w:rFonts w:cstheme="minorHAnsi"/>
          <w:color w:val="004229"/>
          <w:rtl/>
        </w:rPr>
      </w:pPr>
    </w:p>
    <w:p w14:paraId="519208A8" w14:textId="77777777" w:rsidR="00A46AEA" w:rsidRDefault="00A46AEA" w:rsidP="00A46AEA">
      <w:pPr>
        <w:spacing w:line="276" w:lineRule="auto"/>
        <w:rPr>
          <w:rFonts w:asciiTheme="minorBidi" w:hAnsiTheme="minorBidi"/>
          <w:b/>
          <w:bCs/>
          <w:color w:val="004229"/>
          <w:rtl/>
        </w:rPr>
      </w:pPr>
      <w:r>
        <w:rPr>
          <w:b/>
          <w:bCs/>
          <w:color w:val="004229"/>
          <w:lang w:val="en"/>
        </w:rPr>
        <w:t>K</w:t>
      </w:r>
      <w:r w:rsidRPr="00E979D9">
        <w:rPr>
          <w:b/>
          <w:bCs/>
          <w:color w:val="004229"/>
          <w:lang w:val="en"/>
        </w:rPr>
        <w:t>nowledge</w:t>
      </w:r>
    </w:p>
    <w:p w14:paraId="6A62E9C6" w14:textId="77777777" w:rsidR="00A46AEA" w:rsidRPr="00002C8D" w:rsidRDefault="00A46AEA" w:rsidP="00A46AEA">
      <w:pPr>
        <w:pStyle w:val="a3"/>
        <w:numPr>
          <w:ilvl w:val="0"/>
          <w:numId w:val="1"/>
        </w:numPr>
        <w:tabs>
          <w:tab w:val="left" w:pos="329"/>
          <w:tab w:val="left" w:pos="567"/>
          <w:tab w:val="left" w:pos="851"/>
        </w:tabs>
        <w:spacing w:line="360" w:lineRule="auto"/>
        <w:ind w:left="284" w:firstLine="283"/>
        <w:rPr>
          <w:rFonts w:asciiTheme="minorBidi" w:hAnsiTheme="minorBidi"/>
          <w:color w:val="003D27"/>
        </w:rPr>
      </w:pPr>
      <w:r>
        <w:rPr>
          <w:color w:val="003D27"/>
          <w:lang w:val="en"/>
        </w:rPr>
        <w:t>Learners will analyze primary texts, familiar debates, and study core Talmudic concepts.</w:t>
      </w:r>
    </w:p>
    <w:p w14:paraId="6FAF3B7A" w14:textId="333F0C6D" w:rsidR="00A46AEA" w:rsidRPr="00002C8D" w:rsidRDefault="00A46AEA" w:rsidP="00A46AEA">
      <w:pPr>
        <w:pStyle w:val="a3"/>
        <w:numPr>
          <w:ilvl w:val="0"/>
          <w:numId w:val="1"/>
        </w:numPr>
        <w:tabs>
          <w:tab w:val="left" w:pos="329"/>
          <w:tab w:val="left" w:pos="567"/>
          <w:tab w:val="left" w:pos="851"/>
        </w:tabs>
        <w:spacing w:line="360" w:lineRule="auto"/>
        <w:ind w:left="284" w:firstLine="283"/>
        <w:rPr>
          <w:rFonts w:asciiTheme="minorBidi" w:hAnsiTheme="minorBidi"/>
          <w:color w:val="003D27"/>
        </w:rPr>
      </w:pPr>
      <w:r>
        <w:rPr>
          <w:color w:val="003D27"/>
          <w:lang w:val="en"/>
        </w:rPr>
        <w:t>Learners will analyze primary texts and secondary literature to gain context and perspective on the subject material</w:t>
      </w:r>
      <w:r>
        <w:rPr>
          <w:rFonts w:asciiTheme="minorBidi" w:hAnsiTheme="minorBidi"/>
          <w:color w:val="003D27"/>
        </w:rPr>
        <w:t>.</w:t>
      </w:r>
    </w:p>
    <w:p w14:paraId="30899C66" w14:textId="77777777" w:rsidR="00A46AEA" w:rsidRPr="00002C8D" w:rsidRDefault="00A46AEA" w:rsidP="00A46AEA">
      <w:pPr>
        <w:pStyle w:val="a3"/>
        <w:numPr>
          <w:ilvl w:val="0"/>
          <w:numId w:val="1"/>
        </w:numPr>
        <w:tabs>
          <w:tab w:val="left" w:pos="329"/>
          <w:tab w:val="left" w:pos="567"/>
          <w:tab w:val="left" w:pos="851"/>
        </w:tabs>
        <w:spacing w:line="360" w:lineRule="auto"/>
        <w:ind w:left="284" w:firstLine="283"/>
        <w:rPr>
          <w:rFonts w:asciiTheme="minorBidi" w:hAnsiTheme="minorBidi"/>
          <w:color w:val="003D27"/>
        </w:rPr>
      </w:pPr>
      <w:r>
        <w:rPr>
          <w:color w:val="003D27"/>
          <w:lang w:val="en"/>
        </w:rPr>
        <w:t>Learners will write summaries of the texts and main arguments and submit written practical “takeaways” from each lesson.</w:t>
      </w:r>
    </w:p>
    <w:p w14:paraId="2A41D03E" w14:textId="77777777" w:rsidR="00A46AEA" w:rsidRDefault="00A46AEA" w:rsidP="00A46AEA">
      <w:pPr>
        <w:spacing w:line="276" w:lineRule="auto"/>
        <w:rPr>
          <w:rFonts w:asciiTheme="minorBidi" w:hAnsiTheme="minorBidi"/>
          <w:b/>
          <w:bCs/>
          <w:color w:val="004229"/>
          <w:rtl/>
        </w:rPr>
      </w:pPr>
      <w:r w:rsidRPr="00002C8D">
        <w:rPr>
          <w:b/>
          <w:bCs/>
          <w:color w:val="004229"/>
          <w:lang w:val="en"/>
        </w:rPr>
        <w:t xml:space="preserve">Skills </w:t>
      </w:r>
    </w:p>
    <w:p w14:paraId="39DEB689" w14:textId="77777777" w:rsidR="00A46AEA" w:rsidRPr="00307AC9" w:rsidRDefault="00A46AEA" w:rsidP="00A46AEA">
      <w:pPr>
        <w:shd w:val="clear" w:color="auto" w:fill="ECF0E9"/>
        <w:spacing w:line="276" w:lineRule="auto"/>
        <w:rPr>
          <w:color w:val="3B3838" w:themeColor="background2" w:themeShade="40"/>
          <w:rtl/>
          <w:lang w:val="en"/>
        </w:rPr>
      </w:pPr>
      <w:r>
        <w:rPr>
          <w:color w:val="3B3838" w:themeColor="background2" w:themeShade="40"/>
          <w:lang w:val="en"/>
        </w:rPr>
        <w:t>The ability to reach a product or result effectively using the knowledge that has developed.</w:t>
      </w:r>
    </w:p>
    <w:p w14:paraId="300D81B5" w14:textId="648DE961" w:rsidR="00A46AEA" w:rsidRPr="00002C8D" w:rsidRDefault="00A46AEA" w:rsidP="00A46AEA">
      <w:pPr>
        <w:pStyle w:val="a3"/>
        <w:numPr>
          <w:ilvl w:val="0"/>
          <w:numId w:val="2"/>
        </w:numPr>
        <w:tabs>
          <w:tab w:val="left" w:pos="329"/>
          <w:tab w:val="left" w:pos="851"/>
        </w:tabs>
        <w:spacing w:line="360" w:lineRule="auto"/>
        <w:rPr>
          <w:rFonts w:asciiTheme="minorBidi" w:hAnsiTheme="minorBidi"/>
          <w:color w:val="003D27"/>
        </w:rPr>
      </w:pPr>
      <w:r>
        <w:rPr>
          <w:color w:val="003D27"/>
          <w:lang w:val="en"/>
        </w:rPr>
        <w:t>Learners will analyze key primary and secondary Talmudic texts</w:t>
      </w:r>
      <w:r>
        <w:rPr>
          <w:rFonts w:asciiTheme="minorBidi" w:hAnsiTheme="minorBidi"/>
          <w:color w:val="003D27"/>
        </w:rPr>
        <w:t>.</w:t>
      </w:r>
    </w:p>
    <w:p w14:paraId="1135D1BA" w14:textId="19942CF8" w:rsidR="00A46AEA" w:rsidRPr="00002C8D" w:rsidRDefault="00A46AEA" w:rsidP="00A46AEA">
      <w:pPr>
        <w:pStyle w:val="a3"/>
        <w:numPr>
          <w:ilvl w:val="0"/>
          <w:numId w:val="2"/>
        </w:numPr>
        <w:tabs>
          <w:tab w:val="left" w:pos="329"/>
          <w:tab w:val="left" w:pos="851"/>
        </w:tabs>
        <w:spacing w:line="360" w:lineRule="auto"/>
        <w:ind w:left="567" w:firstLine="0"/>
        <w:rPr>
          <w:rFonts w:asciiTheme="minorBidi" w:hAnsiTheme="minorBidi"/>
          <w:color w:val="003D27"/>
        </w:rPr>
      </w:pPr>
      <w:r>
        <w:rPr>
          <w:color w:val="003D27"/>
          <w:lang w:val="en"/>
        </w:rPr>
        <w:t xml:space="preserve"> Learners will evaluate arguments and compare them to modern socio-religious narratives and </w:t>
      </w:r>
      <w:r>
        <w:rPr>
          <w:color w:val="003D27"/>
          <w:lang w:val="en"/>
        </w:rPr>
        <w:t>practice.</w:t>
      </w:r>
    </w:p>
    <w:p w14:paraId="58BB7F4C" w14:textId="77777777" w:rsidR="00A46AEA" w:rsidRDefault="00A46AEA" w:rsidP="00A46AEA">
      <w:pPr>
        <w:spacing w:line="276" w:lineRule="auto"/>
        <w:rPr>
          <w:b/>
          <w:bCs/>
          <w:color w:val="004229"/>
          <w:sz w:val="28"/>
          <w:szCs w:val="28"/>
          <w:lang w:val="en"/>
        </w:rPr>
      </w:pPr>
    </w:p>
    <w:p w14:paraId="2C0F5F53" w14:textId="77777777" w:rsidR="00A46AEA" w:rsidRPr="00303E78" w:rsidRDefault="00A46AEA" w:rsidP="00A46AEA">
      <w:pPr>
        <w:spacing w:line="276" w:lineRule="auto"/>
        <w:rPr>
          <w:rFonts w:asciiTheme="minorBidi" w:hAnsiTheme="minorBidi"/>
          <w:b/>
          <w:bCs/>
          <w:color w:val="004229"/>
          <w:sz w:val="28"/>
          <w:szCs w:val="28"/>
          <w:rtl/>
        </w:rPr>
      </w:pPr>
      <w:r w:rsidRPr="00F01562">
        <w:rPr>
          <w:noProof/>
          <w:color w:val="004229"/>
          <w:sz w:val="28"/>
          <w:szCs w:val="28"/>
          <w:lang w:val="en"/>
        </w:rPr>
        <w:drawing>
          <wp:inline distT="0" distB="0" distL="0" distR="0" wp14:anchorId="753DF154" wp14:editId="646008BE">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Active learning –</w:t>
      </w:r>
      <w:r>
        <w:rPr>
          <w:lang w:val="en"/>
        </w:rPr>
        <w:t xml:space="preserve"> </w:t>
      </w:r>
      <w:r w:rsidRPr="00303E78">
        <w:rPr>
          <w:b/>
          <w:bCs/>
          <w:color w:val="004229"/>
          <w:sz w:val="28"/>
          <w:szCs w:val="28"/>
          <w:lang w:val="en"/>
        </w:rPr>
        <w:t>lessons plan</w:t>
      </w:r>
      <w:r>
        <w:rPr>
          <w:b/>
          <w:bCs/>
          <w:color w:val="004229"/>
          <w:sz w:val="28"/>
          <w:szCs w:val="28"/>
          <w:lang w:val="en"/>
        </w:rPr>
        <w:t>:</w:t>
      </w:r>
    </w:p>
    <w:p w14:paraId="64C8CF63" w14:textId="77777777" w:rsidR="00A46AEA" w:rsidRDefault="00A46AEA" w:rsidP="00A46AEA">
      <w:pPr>
        <w:bidi/>
        <w:spacing w:line="276" w:lineRule="auto"/>
        <w:rPr>
          <w:rFonts w:asciiTheme="minorBidi" w:hAnsiTheme="minorBidi"/>
          <w:color w:val="78CDE6"/>
          <w:rtl/>
        </w:rPr>
      </w:pPr>
    </w:p>
    <w:p w14:paraId="06C8F9D0" w14:textId="77777777" w:rsidR="00A46AEA" w:rsidRDefault="00A46AEA" w:rsidP="00A46AEA">
      <w:pPr>
        <w:spacing w:line="276" w:lineRule="auto"/>
        <w:rPr>
          <w:rFonts w:asciiTheme="minorBidi" w:hAnsiTheme="minorBidi"/>
          <w:color w:val="004229"/>
          <w:sz w:val="22"/>
          <w:szCs w:val="22"/>
        </w:rPr>
      </w:pPr>
    </w:p>
    <w:tbl>
      <w:tblPr>
        <w:tblStyle w:val="a4"/>
        <w:tblW w:w="0" w:type="auto"/>
        <w:tblLook w:val="04A0" w:firstRow="1" w:lastRow="0" w:firstColumn="1" w:lastColumn="0" w:noHBand="0" w:noVBand="1"/>
      </w:tblPr>
      <w:tblGrid>
        <w:gridCol w:w="1113"/>
        <w:gridCol w:w="3135"/>
        <w:gridCol w:w="1473"/>
        <w:gridCol w:w="2355"/>
        <w:gridCol w:w="1270"/>
      </w:tblGrid>
      <w:tr w:rsidR="00A46AEA" w14:paraId="12EA478C" w14:textId="77777777" w:rsidTr="00AE2384">
        <w:tc>
          <w:tcPr>
            <w:tcW w:w="1113" w:type="dxa"/>
            <w:shd w:val="clear" w:color="auto" w:fill="8CCBE3"/>
          </w:tcPr>
          <w:p w14:paraId="672442CD" w14:textId="77777777" w:rsidR="00A46AEA" w:rsidRPr="006062E9" w:rsidRDefault="00A46AEA" w:rsidP="00AE2384">
            <w:pPr>
              <w:spacing w:line="276" w:lineRule="auto"/>
              <w:jc w:val="center"/>
              <w:rPr>
                <w:rFonts w:cstheme="minorHAnsi"/>
                <w:color w:val="004229"/>
                <w:sz w:val="22"/>
                <w:szCs w:val="22"/>
              </w:rPr>
            </w:pPr>
            <w:r>
              <w:rPr>
                <w:rFonts w:cstheme="minorHAnsi"/>
                <w:color w:val="004229"/>
                <w:sz w:val="22"/>
                <w:szCs w:val="22"/>
                <w:lang w:val="en"/>
              </w:rPr>
              <w:t>Semester 1</w:t>
            </w:r>
          </w:p>
        </w:tc>
        <w:tc>
          <w:tcPr>
            <w:tcW w:w="3135" w:type="dxa"/>
            <w:shd w:val="clear" w:color="auto" w:fill="8CCBE3"/>
          </w:tcPr>
          <w:p w14:paraId="7523B30C" w14:textId="77777777" w:rsidR="00A46AEA" w:rsidRPr="006062E9" w:rsidRDefault="00A46AEA" w:rsidP="00AE2384">
            <w:pPr>
              <w:spacing w:line="276" w:lineRule="auto"/>
              <w:jc w:val="center"/>
              <w:rPr>
                <w:rFonts w:cstheme="minorHAnsi"/>
                <w:color w:val="004229"/>
                <w:sz w:val="22"/>
                <w:szCs w:val="22"/>
              </w:rPr>
            </w:pPr>
            <w:r w:rsidRPr="006062E9">
              <w:rPr>
                <w:rFonts w:cstheme="minorHAnsi"/>
                <w:color w:val="004229"/>
                <w:sz w:val="22"/>
                <w:szCs w:val="22"/>
              </w:rPr>
              <w:t>Topic</w:t>
            </w:r>
          </w:p>
        </w:tc>
        <w:tc>
          <w:tcPr>
            <w:tcW w:w="1473" w:type="dxa"/>
            <w:shd w:val="clear" w:color="auto" w:fill="8CCBE3"/>
          </w:tcPr>
          <w:p w14:paraId="7598C7DF" w14:textId="77777777" w:rsidR="00A46AEA" w:rsidRDefault="00A46AEA" w:rsidP="00AE2384">
            <w:pPr>
              <w:spacing w:line="276" w:lineRule="auto"/>
              <w:jc w:val="center"/>
              <w:rPr>
                <w:rFonts w:asciiTheme="minorBidi" w:hAnsiTheme="minorBidi"/>
                <w:color w:val="004229"/>
                <w:sz w:val="22"/>
                <w:szCs w:val="22"/>
              </w:rPr>
            </w:pPr>
            <w:r w:rsidRPr="00CB6D17">
              <w:rPr>
                <w:color w:val="004229"/>
                <w:sz w:val="22"/>
                <w:szCs w:val="22"/>
                <w:lang w:val="en"/>
              </w:rPr>
              <w:t>Active learning</w:t>
            </w:r>
          </w:p>
        </w:tc>
        <w:tc>
          <w:tcPr>
            <w:tcW w:w="2355" w:type="dxa"/>
            <w:shd w:val="clear" w:color="auto" w:fill="8CCBE3"/>
            <w:vAlign w:val="center"/>
          </w:tcPr>
          <w:p w14:paraId="0138A13D" w14:textId="77777777" w:rsidR="00A46AEA" w:rsidRPr="006062E9" w:rsidRDefault="00A46AEA" w:rsidP="00AE2384">
            <w:pPr>
              <w:spacing w:line="276" w:lineRule="auto"/>
              <w:jc w:val="center"/>
              <w:rPr>
                <w:rFonts w:cstheme="minorHAnsi"/>
                <w:color w:val="004229"/>
                <w:sz w:val="22"/>
                <w:szCs w:val="22"/>
                <w:rtl/>
              </w:rPr>
            </w:pPr>
            <w:r w:rsidRPr="006062E9">
              <w:rPr>
                <w:rFonts w:cstheme="minorHAnsi"/>
                <w:color w:val="004229"/>
                <w:sz w:val="22"/>
                <w:szCs w:val="22"/>
              </w:rPr>
              <w:t>Required reading</w:t>
            </w:r>
          </w:p>
        </w:tc>
        <w:tc>
          <w:tcPr>
            <w:tcW w:w="1270" w:type="dxa"/>
            <w:shd w:val="clear" w:color="auto" w:fill="8CCBE3"/>
          </w:tcPr>
          <w:p w14:paraId="748E51F0" w14:textId="77777777" w:rsidR="00A46AEA" w:rsidRPr="006062E9" w:rsidRDefault="00A46AEA" w:rsidP="00AE2384">
            <w:pPr>
              <w:spacing w:line="276" w:lineRule="auto"/>
              <w:jc w:val="center"/>
              <w:rPr>
                <w:rFonts w:cstheme="minorHAnsi"/>
                <w:color w:val="004229"/>
                <w:sz w:val="22"/>
                <w:szCs w:val="22"/>
              </w:rPr>
            </w:pPr>
            <w:r w:rsidRPr="006062E9">
              <w:rPr>
                <w:rFonts w:cstheme="minorHAnsi"/>
                <w:color w:val="004229"/>
                <w:sz w:val="22"/>
                <w:szCs w:val="22"/>
              </w:rPr>
              <w:t xml:space="preserve">Assessment </w:t>
            </w:r>
          </w:p>
        </w:tc>
      </w:tr>
      <w:tr w:rsidR="00A46AEA" w14:paraId="22172D9C" w14:textId="77777777" w:rsidTr="00AE2384">
        <w:tc>
          <w:tcPr>
            <w:tcW w:w="1113" w:type="dxa"/>
          </w:tcPr>
          <w:p w14:paraId="40C77F54" w14:textId="77777777" w:rsidR="00A46AEA" w:rsidRPr="00D411B2" w:rsidRDefault="00A46AEA" w:rsidP="00AE2384">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1</w:t>
            </w:r>
          </w:p>
        </w:tc>
        <w:tc>
          <w:tcPr>
            <w:tcW w:w="3135" w:type="dxa"/>
          </w:tcPr>
          <w:p w14:paraId="406C9F91"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Lying to save a relationship: When is it permitted?</w:t>
            </w:r>
          </w:p>
        </w:tc>
        <w:tc>
          <w:tcPr>
            <w:tcW w:w="1473" w:type="dxa"/>
          </w:tcPr>
          <w:p w14:paraId="223266A7" w14:textId="77777777" w:rsidR="00A46AEA" w:rsidRPr="00D411B2" w:rsidRDefault="00A46AEA" w:rsidP="00AE2384">
            <w:pPr>
              <w:spacing w:line="276" w:lineRule="auto"/>
              <w:rPr>
                <w:color w:val="003D27"/>
                <w:sz w:val="20"/>
                <w:szCs w:val="20"/>
                <w:lang w:val="en"/>
              </w:rPr>
            </w:pPr>
            <w:r w:rsidRPr="00D411B2">
              <w:rPr>
                <w:color w:val="003D27"/>
                <w:sz w:val="20"/>
                <w:szCs w:val="20"/>
                <w:lang w:val="en"/>
              </w:rPr>
              <w:t>Collaborative learning</w:t>
            </w:r>
          </w:p>
        </w:tc>
        <w:tc>
          <w:tcPr>
            <w:tcW w:w="2355" w:type="dxa"/>
          </w:tcPr>
          <w:p w14:paraId="0298DA81" w14:textId="77777777" w:rsidR="00A46AEA" w:rsidRPr="00D411B2" w:rsidRDefault="00A46AEA" w:rsidP="00AE2384">
            <w:pPr>
              <w:spacing w:line="276" w:lineRule="auto"/>
              <w:rPr>
                <w:rFonts w:asciiTheme="minorBidi" w:hAnsiTheme="minorBidi"/>
                <w:color w:val="004229"/>
                <w:sz w:val="20"/>
                <w:szCs w:val="20"/>
              </w:rPr>
            </w:pPr>
            <w:r w:rsidRPr="00D411B2">
              <w:rPr>
                <w:rFonts w:asciiTheme="minorBidi" w:hAnsiTheme="minorBidi"/>
                <w:color w:val="004229"/>
                <w:sz w:val="20"/>
                <w:szCs w:val="20"/>
              </w:rPr>
              <w:t>Bavli Ketubot 16b</w:t>
            </w:r>
          </w:p>
          <w:p w14:paraId="3D03456E"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Genesis 18</w:t>
            </w:r>
          </w:p>
          <w:p w14:paraId="418B5A24"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Genesis Rabbah 8:5</w:t>
            </w:r>
          </w:p>
        </w:tc>
        <w:tc>
          <w:tcPr>
            <w:tcW w:w="1270" w:type="dxa"/>
          </w:tcPr>
          <w:p w14:paraId="1A0DE502" w14:textId="77777777" w:rsidR="00A46AEA" w:rsidRPr="00D411B2" w:rsidRDefault="00A46AEA" w:rsidP="00AE2384">
            <w:pPr>
              <w:spacing w:line="276" w:lineRule="auto"/>
              <w:rPr>
                <w:rFonts w:asciiTheme="minorBidi" w:hAnsiTheme="minorBidi"/>
                <w:color w:val="004229"/>
                <w:sz w:val="20"/>
                <w:szCs w:val="20"/>
              </w:rPr>
            </w:pPr>
          </w:p>
        </w:tc>
      </w:tr>
      <w:tr w:rsidR="00A46AEA" w14:paraId="4F4F782F" w14:textId="77777777" w:rsidTr="00AE2384">
        <w:tc>
          <w:tcPr>
            <w:tcW w:w="1113" w:type="dxa"/>
          </w:tcPr>
          <w:p w14:paraId="6E3D6FC5" w14:textId="77777777" w:rsidR="00A46AEA" w:rsidRPr="00D411B2" w:rsidRDefault="00A46AEA" w:rsidP="00AE2384">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2</w:t>
            </w:r>
          </w:p>
        </w:tc>
        <w:tc>
          <w:tcPr>
            <w:tcW w:w="3135" w:type="dxa"/>
          </w:tcPr>
          <w:p w14:paraId="45F5B7F3"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Consoling Mourners and the laws of a Shiva House</w:t>
            </w:r>
          </w:p>
        </w:tc>
        <w:tc>
          <w:tcPr>
            <w:tcW w:w="1473" w:type="dxa"/>
          </w:tcPr>
          <w:p w14:paraId="7E9EC7F4" w14:textId="77777777" w:rsidR="00A46AEA" w:rsidRPr="00D411B2" w:rsidRDefault="00A46AEA" w:rsidP="00AE2384">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2C69E450"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Bavli Makot 24b</w:t>
            </w:r>
          </w:p>
          <w:p w14:paraId="75689086"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Avot D’Rebbe Nathan 14:6</w:t>
            </w:r>
          </w:p>
          <w:p w14:paraId="477D5F1D"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Mishna Middot 2:7</w:t>
            </w:r>
          </w:p>
          <w:p w14:paraId="2FB6ADE2" w14:textId="77777777" w:rsidR="00A46AEA" w:rsidRPr="00D411B2" w:rsidRDefault="00A46AEA" w:rsidP="00AE2384">
            <w:pPr>
              <w:spacing w:line="276" w:lineRule="auto"/>
              <w:rPr>
                <w:rFonts w:asciiTheme="minorBidi" w:hAnsiTheme="minorBidi"/>
                <w:color w:val="004229"/>
                <w:sz w:val="20"/>
                <w:szCs w:val="20"/>
                <w:rtl/>
              </w:rPr>
            </w:pPr>
            <w:r>
              <w:rPr>
                <w:rFonts w:asciiTheme="minorBidi" w:hAnsiTheme="minorBidi"/>
                <w:color w:val="004229"/>
                <w:sz w:val="20"/>
                <w:szCs w:val="20"/>
              </w:rPr>
              <w:t>SA YD 376</w:t>
            </w:r>
          </w:p>
        </w:tc>
        <w:tc>
          <w:tcPr>
            <w:tcW w:w="1270" w:type="dxa"/>
          </w:tcPr>
          <w:p w14:paraId="0E39827C" w14:textId="77777777" w:rsidR="00A46AEA" w:rsidRPr="00D411B2" w:rsidRDefault="00A46AEA" w:rsidP="00AE2384">
            <w:pPr>
              <w:spacing w:line="276" w:lineRule="auto"/>
              <w:rPr>
                <w:rFonts w:asciiTheme="minorBidi" w:hAnsiTheme="minorBidi"/>
                <w:color w:val="004229"/>
                <w:sz w:val="20"/>
                <w:szCs w:val="20"/>
                <w:rtl/>
              </w:rPr>
            </w:pPr>
          </w:p>
        </w:tc>
      </w:tr>
      <w:tr w:rsidR="00A46AEA" w14:paraId="5DAF0A99" w14:textId="77777777" w:rsidTr="00AE2384">
        <w:tc>
          <w:tcPr>
            <w:tcW w:w="1113" w:type="dxa"/>
          </w:tcPr>
          <w:p w14:paraId="36C27233" w14:textId="77777777" w:rsidR="00A46AEA" w:rsidRPr="00D411B2" w:rsidRDefault="00A46AEA" w:rsidP="00AE2384">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3</w:t>
            </w:r>
          </w:p>
        </w:tc>
        <w:tc>
          <w:tcPr>
            <w:tcW w:w="3135" w:type="dxa"/>
          </w:tcPr>
          <w:p w14:paraId="5CA3E12C"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 xml:space="preserve">Omens, Karma, and Superstition </w:t>
            </w:r>
          </w:p>
        </w:tc>
        <w:tc>
          <w:tcPr>
            <w:tcW w:w="1473" w:type="dxa"/>
          </w:tcPr>
          <w:p w14:paraId="16023C3D" w14:textId="77777777" w:rsidR="00A46AEA" w:rsidRPr="00D411B2" w:rsidRDefault="00A46AEA" w:rsidP="00AE2384">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6ECDAF2C"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Bavli Keritut 5b</w:t>
            </w:r>
          </w:p>
          <w:p w14:paraId="63C621F8"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Bavli Horiyot 12a</w:t>
            </w:r>
          </w:p>
          <w:p w14:paraId="43121204" w14:textId="77777777" w:rsidR="00A46AEA" w:rsidRPr="00D411B2" w:rsidRDefault="00A46AEA" w:rsidP="00AE2384">
            <w:pPr>
              <w:spacing w:line="276" w:lineRule="auto"/>
              <w:rPr>
                <w:rFonts w:asciiTheme="minorBidi" w:hAnsiTheme="minorBidi"/>
                <w:color w:val="004229"/>
                <w:sz w:val="20"/>
                <w:szCs w:val="20"/>
                <w:rtl/>
              </w:rPr>
            </w:pPr>
            <w:r>
              <w:rPr>
                <w:rFonts w:asciiTheme="minorBidi" w:hAnsiTheme="minorBidi"/>
                <w:color w:val="004229"/>
                <w:sz w:val="20"/>
                <w:szCs w:val="20"/>
              </w:rPr>
              <w:t>Tur 583</w:t>
            </w:r>
          </w:p>
        </w:tc>
        <w:tc>
          <w:tcPr>
            <w:tcW w:w="1270" w:type="dxa"/>
          </w:tcPr>
          <w:p w14:paraId="274A0503" w14:textId="77777777" w:rsidR="00A46AEA" w:rsidRPr="00D411B2" w:rsidRDefault="00A46AEA" w:rsidP="00AE2384">
            <w:pPr>
              <w:spacing w:line="276" w:lineRule="auto"/>
              <w:rPr>
                <w:rFonts w:asciiTheme="minorBidi" w:hAnsiTheme="minorBidi"/>
                <w:color w:val="004229"/>
                <w:sz w:val="20"/>
                <w:szCs w:val="20"/>
              </w:rPr>
            </w:pPr>
          </w:p>
        </w:tc>
      </w:tr>
      <w:tr w:rsidR="00A46AEA" w14:paraId="43FD8C82" w14:textId="77777777" w:rsidTr="00AE2384">
        <w:tc>
          <w:tcPr>
            <w:tcW w:w="1113" w:type="dxa"/>
          </w:tcPr>
          <w:p w14:paraId="1F366680" w14:textId="77777777" w:rsidR="00A46AEA" w:rsidRPr="00D411B2" w:rsidRDefault="00A46AEA" w:rsidP="00AE2384">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4</w:t>
            </w:r>
          </w:p>
        </w:tc>
        <w:tc>
          <w:tcPr>
            <w:tcW w:w="3135" w:type="dxa"/>
          </w:tcPr>
          <w:p w14:paraId="05070AF4"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 xml:space="preserve">Laws surrounding the Evil Eye </w:t>
            </w:r>
          </w:p>
        </w:tc>
        <w:tc>
          <w:tcPr>
            <w:tcW w:w="1473" w:type="dxa"/>
          </w:tcPr>
          <w:p w14:paraId="7A3BECEE" w14:textId="77777777" w:rsidR="00A46AEA" w:rsidRPr="00D411B2" w:rsidRDefault="00A46AEA" w:rsidP="00AE2384">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67FD72CD"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Bavli Brakhot 55b</w:t>
            </w:r>
          </w:p>
        </w:tc>
        <w:tc>
          <w:tcPr>
            <w:tcW w:w="1270" w:type="dxa"/>
          </w:tcPr>
          <w:p w14:paraId="012A048F" w14:textId="77777777" w:rsidR="00A46AEA" w:rsidRPr="00D411B2" w:rsidRDefault="00A46AEA" w:rsidP="00AE2384">
            <w:pPr>
              <w:spacing w:line="276" w:lineRule="auto"/>
              <w:rPr>
                <w:rFonts w:asciiTheme="minorBidi" w:hAnsiTheme="minorBidi"/>
                <w:color w:val="004229"/>
                <w:sz w:val="20"/>
                <w:szCs w:val="20"/>
              </w:rPr>
            </w:pPr>
          </w:p>
        </w:tc>
      </w:tr>
      <w:tr w:rsidR="00A46AEA" w14:paraId="511CFE92" w14:textId="77777777" w:rsidTr="00AE2384">
        <w:tc>
          <w:tcPr>
            <w:tcW w:w="1113" w:type="dxa"/>
          </w:tcPr>
          <w:p w14:paraId="710437A8" w14:textId="77777777" w:rsidR="00A46AEA" w:rsidRPr="00D411B2" w:rsidRDefault="00A46AEA" w:rsidP="00AE2384">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5</w:t>
            </w:r>
          </w:p>
        </w:tc>
        <w:tc>
          <w:tcPr>
            <w:tcW w:w="3135" w:type="dxa"/>
          </w:tcPr>
          <w:p w14:paraId="49D82AEE"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The Angel of Death</w:t>
            </w:r>
          </w:p>
        </w:tc>
        <w:tc>
          <w:tcPr>
            <w:tcW w:w="1473" w:type="dxa"/>
          </w:tcPr>
          <w:p w14:paraId="04F3D2E4" w14:textId="77777777" w:rsidR="00A46AEA" w:rsidRPr="00D411B2" w:rsidRDefault="00A46AEA" w:rsidP="00AE2384">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18EE33EC"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Bavli Ketubot 77b</w:t>
            </w:r>
          </w:p>
          <w:p w14:paraId="054A95F7"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Bavli Hagigah 4b</w:t>
            </w:r>
          </w:p>
          <w:p w14:paraId="1967E52C"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Bavli Sukkah 53a</w:t>
            </w:r>
          </w:p>
        </w:tc>
        <w:tc>
          <w:tcPr>
            <w:tcW w:w="1270" w:type="dxa"/>
          </w:tcPr>
          <w:p w14:paraId="41CF848D" w14:textId="77777777" w:rsidR="00A46AEA" w:rsidRPr="00D411B2" w:rsidRDefault="00A46AEA" w:rsidP="00AE2384">
            <w:pPr>
              <w:spacing w:line="276" w:lineRule="auto"/>
              <w:rPr>
                <w:rFonts w:asciiTheme="minorBidi" w:hAnsiTheme="minorBidi"/>
                <w:color w:val="004229"/>
                <w:sz w:val="20"/>
                <w:szCs w:val="20"/>
              </w:rPr>
            </w:pPr>
          </w:p>
        </w:tc>
      </w:tr>
      <w:tr w:rsidR="00A46AEA" w14:paraId="13008086" w14:textId="77777777" w:rsidTr="00AE2384">
        <w:tc>
          <w:tcPr>
            <w:tcW w:w="1113" w:type="dxa"/>
          </w:tcPr>
          <w:p w14:paraId="605F0FB6" w14:textId="77777777" w:rsidR="00A46AEA" w:rsidRPr="00D411B2" w:rsidRDefault="00A46AEA" w:rsidP="00AE2384">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6</w:t>
            </w:r>
          </w:p>
        </w:tc>
        <w:tc>
          <w:tcPr>
            <w:tcW w:w="3135" w:type="dxa"/>
          </w:tcPr>
          <w:p w14:paraId="39EAAFCE"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 xml:space="preserve">Dream Interpretation, Meaning, </w:t>
            </w:r>
            <w:r>
              <w:rPr>
                <w:rFonts w:asciiTheme="minorBidi" w:hAnsiTheme="minorBidi"/>
                <w:color w:val="004229"/>
                <w:sz w:val="20"/>
                <w:szCs w:val="20"/>
              </w:rPr>
              <w:lastRenderedPageBreak/>
              <w:t>and Implications</w:t>
            </w:r>
          </w:p>
        </w:tc>
        <w:tc>
          <w:tcPr>
            <w:tcW w:w="1473" w:type="dxa"/>
          </w:tcPr>
          <w:p w14:paraId="7B6740E2" w14:textId="77777777" w:rsidR="00A46AEA" w:rsidRPr="00D411B2" w:rsidRDefault="00A46AEA" w:rsidP="00AE2384">
            <w:pPr>
              <w:spacing w:line="276" w:lineRule="auto"/>
              <w:rPr>
                <w:rFonts w:asciiTheme="minorBidi" w:hAnsiTheme="minorBidi"/>
                <w:color w:val="004229"/>
                <w:sz w:val="20"/>
                <w:szCs w:val="20"/>
              </w:rPr>
            </w:pPr>
            <w:r w:rsidRPr="00D411B2">
              <w:rPr>
                <w:color w:val="003D27"/>
                <w:sz w:val="20"/>
                <w:szCs w:val="20"/>
                <w:lang w:val="en"/>
              </w:rPr>
              <w:lastRenderedPageBreak/>
              <w:t xml:space="preserve">Collaborative </w:t>
            </w:r>
            <w:r w:rsidRPr="00D411B2">
              <w:rPr>
                <w:color w:val="003D27"/>
                <w:sz w:val="20"/>
                <w:szCs w:val="20"/>
                <w:lang w:val="en"/>
              </w:rPr>
              <w:lastRenderedPageBreak/>
              <w:t>learning</w:t>
            </w:r>
          </w:p>
        </w:tc>
        <w:tc>
          <w:tcPr>
            <w:tcW w:w="2355" w:type="dxa"/>
          </w:tcPr>
          <w:p w14:paraId="43311024"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lastRenderedPageBreak/>
              <w:t>Bavli Berakhot 55b-57b</w:t>
            </w:r>
          </w:p>
        </w:tc>
        <w:tc>
          <w:tcPr>
            <w:tcW w:w="1270" w:type="dxa"/>
          </w:tcPr>
          <w:p w14:paraId="4C45209A" w14:textId="77777777" w:rsidR="00A46AEA" w:rsidRPr="00D411B2" w:rsidRDefault="00A46AEA" w:rsidP="00AE2384">
            <w:pPr>
              <w:spacing w:line="276" w:lineRule="auto"/>
              <w:rPr>
                <w:rFonts w:asciiTheme="minorBidi" w:hAnsiTheme="minorBidi"/>
                <w:color w:val="004229"/>
                <w:sz w:val="20"/>
                <w:szCs w:val="20"/>
              </w:rPr>
            </w:pPr>
          </w:p>
        </w:tc>
      </w:tr>
      <w:tr w:rsidR="00A46AEA" w14:paraId="22ABA59F" w14:textId="77777777" w:rsidTr="00AE2384">
        <w:tc>
          <w:tcPr>
            <w:tcW w:w="1113" w:type="dxa"/>
          </w:tcPr>
          <w:p w14:paraId="154F6096" w14:textId="77777777" w:rsidR="00A46AEA" w:rsidRPr="00D411B2" w:rsidRDefault="00A46AEA" w:rsidP="00AE2384">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7</w:t>
            </w:r>
          </w:p>
        </w:tc>
        <w:tc>
          <w:tcPr>
            <w:tcW w:w="3135" w:type="dxa"/>
          </w:tcPr>
          <w:p w14:paraId="21390E0C"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 xml:space="preserve">Understanding Tests and Trials  </w:t>
            </w:r>
          </w:p>
        </w:tc>
        <w:tc>
          <w:tcPr>
            <w:tcW w:w="1473" w:type="dxa"/>
          </w:tcPr>
          <w:p w14:paraId="24DC94A3" w14:textId="77777777" w:rsidR="00A46AEA" w:rsidRPr="00D411B2" w:rsidRDefault="00A46AEA" w:rsidP="00AE2384">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3D3F067C"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Genesis 22</w:t>
            </w:r>
          </w:p>
          <w:p w14:paraId="35E891A6"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Numbers 21:4-9</w:t>
            </w:r>
          </w:p>
          <w:p w14:paraId="36285589"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Bavli Sotah 36b</w:t>
            </w:r>
          </w:p>
        </w:tc>
        <w:tc>
          <w:tcPr>
            <w:tcW w:w="1270" w:type="dxa"/>
          </w:tcPr>
          <w:p w14:paraId="44664681" w14:textId="77777777" w:rsidR="00A46AEA" w:rsidRPr="00D411B2" w:rsidRDefault="00A46AEA" w:rsidP="00AE2384">
            <w:pPr>
              <w:spacing w:line="276" w:lineRule="auto"/>
              <w:rPr>
                <w:rFonts w:asciiTheme="minorBidi" w:hAnsiTheme="minorBidi"/>
                <w:color w:val="004229"/>
                <w:sz w:val="20"/>
                <w:szCs w:val="20"/>
              </w:rPr>
            </w:pPr>
          </w:p>
        </w:tc>
      </w:tr>
      <w:tr w:rsidR="00A46AEA" w14:paraId="3CF54639" w14:textId="77777777" w:rsidTr="00AE2384">
        <w:tc>
          <w:tcPr>
            <w:tcW w:w="1113" w:type="dxa"/>
          </w:tcPr>
          <w:p w14:paraId="2DFD87AD" w14:textId="77777777" w:rsidR="00A46AEA" w:rsidRPr="00D411B2" w:rsidRDefault="00A46AEA" w:rsidP="00AE2384">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8</w:t>
            </w:r>
          </w:p>
        </w:tc>
        <w:tc>
          <w:tcPr>
            <w:tcW w:w="3135" w:type="dxa"/>
          </w:tcPr>
          <w:p w14:paraId="724AB330"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Nature vs Nurture and Why bad things happen to good people</w:t>
            </w:r>
          </w:p>
        </w:tc>
        <w:tc>
          <w:tcPr>
            <w:tcW w:w="1473" w:type="dxa"/>
          </w:tcPr>
          <w:p w14:paraId="36C9333F" w14:textId="77777777" w:rsidR="00A46AEA" w:rsidRPr="00D411B2" w:rsidRDefault="00A46AEA" w:rsidP="00AE2384">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5FBFC6A2"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Bavli Berachot 5b</w:t>
            </w:r>
          </w:p>
          <w:p w14:paraId="5B343162"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Berakhot 7a</w:t>
            </w:r>
          </w:p>
        </w:tc>
        <w:tc>
          <w:tcPr>
            <w:tcW w:w="1270" w:type="dxa"/>
          </w:tcPr>
          <w:p w14:paraId="7C575217" w14:textId="77777777" w:rsidR="00A46AEA" w:rsidRPr="00D411B2" w:rsidRDefault="00A46AEA" w:rsidP="00AE2384">
            <w:pPr>
              <w:spacing w:line="276" w:lineRule="auto"/>
              <w:rPr>
                <w:rFonts w:asciiTheme="minorBidi" w:hAnsiTheme="minorBidi"/>
                <w:color w:val="004229"/>
                <w:sz w:val="20"/>
                <w:szCs w:val="20"/>
              </w:rPr>
            </w:pPr>
          </w:p>
        </w:tc>
      </w:tr>
      <w:tr w:rsidR="00A46AEA" w14:paraId="54E54E47" w14:textId="77777777" w:rsidTr="00AE2384">
        <w:tc>
          <w:tcPr>
            <w:tcW w:w="1113" w:type="dxa"/>
          </w:tcPr>
          <w:p w14:paraId="2893DAF1" w14:textId="77777777" w:rsidR="00A46AEA" w:rsidRPr="00D411B2" w:rsidRDefault="00A46AEA" w:rsidP="00AE2384">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9</w:t>
            </w:r>
          </w:p>
        </w:tc>
        <w:tc>
          <w:tcPr>
            <w:tcW w:w="3135" w:type="dxa"/>
          </w:tcPr>
          <w:p w14:paraId="4B43080C"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Astrology, Fate, and Destiny: and Free Will</w:t>
            </w:r>
          </w:p>
        </w:tc>
        <w:tc>
          <w:tcPr>
            <w:tcW w:w="1473" w:type="dxa"/>
          </w:tcPr>
          <w:p w14:paraId="65988C8C" w14:textId="77777777" w:rsidR="00A46AEA" w:rsidRPr="00D411B2" w:rsidRDefault="00A46AEA" w:rsidP="00AE2384">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2854CF0C"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Sanhedrin 107a</w:t>
            </w:r>
          </w:p>
          <w:p w14:paraId="5897C052"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Berakhot 10a</w:t>
            </w:r>
          </w:p>
          <w:p w14:paraId="50B9F622"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Shabbat 136a</w:t>
            </w:r>
          </w:p>
        </w:tc>
        <w:tc>
          <w:tcPr>
            <w:tcW w:w="1270" w:type="dxa"/>
          </w:tcPr>
          <w:p w14:paraId="09246938" w14:textId="77777777" w:rsidR="00A46AEA" w:rsidRPr="00D411B2" w:rsidRDefault="00A46AEA" w:rsidP="00AE2384">
            <w:pPr>
              <w:spacing w:line="276" w:lineRule="auto"/>
              <w:rPr>
                <w:rFonts w:asciiTheme="minorBidi" w:hAnsiTheme="minorBidi"/>
                <w:color w:val="004229"/>
                <w:sz w:val="20"/>
                <w:szCs w:val="20"/>
              </w:rPr>
            </w:pPr>
          </w:p>
        </w:tc>
      </w:tr>
      <w:tr w:rsidR="00A46AEA" w14:paraId="35361D26" w14:textId="77777777" w:rsidTr="00AE2384">
        <w:tc>
          <w:tcPr>
            <w:tcW w:w="1113" w:type="dxa"/>
          </w:tcPr>
          <w:p w14:paraId="7BF8D7D3" w14:textId="77777777" w:rsidR="00A46AEA" w:rsidRPr="00D411B2" w:rsidRDefault="00A46AEA" w:rsidP="00AE2384">
            <w:pPr>
              <w:spacing w:line="276" w:lineRule="auto"/>
              <w:jc w:val="center"/>
              <w:rPr>
                <w:rFonts w:asciiTheme="minorBidi" w:hAnsiTheme="minorBidi"/>
                <w:color w:val="004229"/>
                <w:sz w:val="20"/>
                <w:szCs w:val="20"/>
              </w:rPr>
            </w:pPr>
            <w:r>
              <w:rPr>
                <w:rFonts w:asciiTheme="minorBidi" w:hAnsiTheme="minorBidi"/>
                <w:color w:val="004229"/>
                <w:sz w:val="20"/>
                <w:szCs w:val="20"/>
              </w:rPr>
              <w:t>Semester 2</w:t>
            </w:r>
          </w:p>
        </w:tc>
        <w:tc>
          <w:tcPr>
            <w:tcW w:w="3135" w:type="dxa"/>
          </w:tcPr>
          <w:p w14:paraId="147CB849" w14:textId="77777777" w:rsidR="00A46AEA" w:rsidRDefault="00A46AEA" w:rsidP="00AE2384">
            <w:pPr>
              <w:spacing w:line="276" w:lineRule="auto"/>
              <w:rPr>
                <w:rFonts w:asciiTheme="minorBidi" w:hAnsiTheme="minorBidi"/>
                <w:color w:val="004229"/>
                <w:sz w:val="20"/>
                <w:szCs w:val="20"/>
              </w:rPr>
            </w:pPr>
          </w:p>
        </w:tc>
        <w:tc>
          <w:tcPr>
            <w:tcW w:w="1473" w:type="dxa"/>
          </w:tcPr>
          <w:p w14:paraId="0FB67B19" w14:textId="77777777" w:rsidR="00A46AEA" w:rsidRPr="00D411B2" w:rsidRDefault="00A46AEA" w:rsidP="00AE2384">
            <w:pPr>
              <w:spacing w:line="276" w:lineRule="auto"/>
              <w:rPr>
                <w:color w:val="003D27"/>
                <w:sz w:val="20"/>
                <w:szCs w:val="20"/>
                <w:lang w:val="en"/>
              </w:rPr>
            </w:pPr>
          </w:p>
        </w:tc>
        <w:tc>
          <w:tcPr>
            <w:tcW w:w="2355" w:type="dxa"/>
          </w:tcPr>
          <w:p w14:paraId="669D38DC" w14:textId="77777777" w:rsidR="00A46AEA" w:rsidRDefault="00A46AEA" w:rsidP="00AE2384">
            <w:pPr>
              <w:spacing w:line="276" w:lineRule="auto"/>
              <w:rPr>
                <w:rFonts w:asciiTheme="minorBidi" w:hAnsiTheme="minorBidi"/>
                <w:color w:val="004229"/>
                <w:sz w:val="20"/>
                <w:szCs w:val="20"/>
              </w:rPr>
            </w:pPr>
          </w:p>
        </w:tc>
        <w:tc>
          <w:tcPr>
            <w:tcW w:w="1270" w:type="dxa"/>
          </w:tcPr>
          <w:p w14:paraId="389B3467" w14:textId="77777777" w:rsidR="00A46AEA" w:rsidRPr="00D411B2" w:rsidRDefault="00A46AEA" w:rsidP="00AE2384">
            <w:pPr>
              <w:spacing w:line="276" w:lineRule="auto"/>
              <w:rPr>
                <w:rFonts w:asciiTheme="minorBidi" w:hAnsiTheme="minorBidi"/>
                <w:color w:val="004229"/>
                <w:sz w:val="20"/>
                <w:szCs w:val="20"/>
              </w:rPr>
            </w:pPr>
          </w:p>
        </w:tc>
      </w:tr>
      <w:tr w:rsidR="00A46AEA" w:rsidRPr="00A46AEA" w14:paraId="2570B618" w14:textId="77777777" w:rsidTr="00AE2384">
        <w:tc>
          <w:tcPr>
            <w:tcW w:w="1113" w:type="dxa"/>
          </w:tcPr>
          <w:p w14:paraId="78090A73" w14:textId="77777777" w:rsidR="00A46AEA" w:rsidRPr="00D411B2" w:rsidRDefault="00A46AEA" w:rsidP="00AE2384">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1</w:t>
            </w:r>
          </w:p>
        </w:tc>
        <w:tc>
          <w:tcPr>
            <w:tcW w:w="3135" w:type="dxa"/>
          </w:tcPr>
          <w:p w14:paraId="0DE2E134"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Do people follow rabbis or do rabbis follow people? Rescinding Laws that are too hard to keep</w:t>
            </w:r>
          </w:p>
        </w:tc>
        <w:tc>
          <w:tcPr>
            <w:tcW w:w="1473" w:type="dxa"/>
          </w:tcPr>
          <w:p w14:paraId="53E65272" w14:textId="77777777" w:rsidR="00A46AEA" w:rsidRPr="00D411B2" w:rsidRDefault="00A46AEA" w:rsidP="00AE2384">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45F5AEFD" w14:textId="77777777" w:rsidR="00A46AEA" w:rsidRDefault="00A46AEA" w:rsidP="00AE2384">
            <w:pPr>
              <w:spacing w:line="276" w:lineRule="auto"/>
              <w:rPr>
                <w:rFonts w:asciiTheme="minorBidi" w:hAnsiTheme="minorBidi"/>
                <w:color w:val="004229"/>
                <w:sz w:val="20"/>
                <w:szCs w:val="20"/>
                <w:rtl/>
              </w:rPr>
            </w:pPr>
            <w:r w:rsidRPr="003F7A28">
              <w:rPr>
                <w:rFonts w:asciiTheme="minorBidi" w:hAnsiTheme="minorBidi"/>
                <w:color w:val="004229"/>
                <w:sz w:val="20"/>
                <w:szCs w:val="20"/>
                <w:lang w:val="pt-PT"/>
              </w:rPr>
              <w:t>Bava Batra 60b</w:t>
            </w:r>
          </w:p>
          <w:p w14:paraId="7D46F600" w14:textId="77777777" w:rsidR="00A46AEA" w:rsidRPr="00D411B2" w:rsidRDefault="00A46AEA" w:rsidP="00AE2384">
            <w:pPr>
              <w:spacing w:line="276" w:lineRule="auto"/>
              <w:rPr>
                <w:rFonts w:asciiTheme="minorBidi" w:hAnsiTheme="minorBidi"/>
                <w:color w:val="004229"/>
                <w:sz w:val="20"/>
                <w:szCs w:val="20"/>
                <w:rtl/>
              </w:rPr>
            </w:pPr>
            <w:r w:rsidRPr="003F7A28">
              <w:rPr>
                <w:rFonts w:asciiTheme="minorBidi" w:hAnsiTheme="minorBidi"/>
                <w:color w:val="004229"/>
                <w:sz w:val="20"/>
                <w:szCs w:val="20"/>
                <w:lang w:val="pt-PT"/>
              </w:rPr>
              <w:t>Bava Kama 82b</w:t>
            </w:r>
          </w:p>
        </w:tc>
        <w:tc>
          <w:tcPr>
            <w:tcW w:w="1270" w:type="dxa"/>
          </w:tcPr>
          <w:p w14:paraId="265852E4" w14:textId="77777777" w:rsidR="00A46AEA" w:rsidRPr="003F7A28" w:rsidRDefault="00A46AEA" w:rsidP="00AE2384">
            <w:pPr>
              <w:spacing w:line="276" w:lineRule="auto"/>
              <w:rPr>
                <w:rFonts w:asciiTheme="minorBidi" w:hAnsiTheme="minorBidi"/>
                <w:color w:val="004229"/>
                <w:sz w:val="20"/>
                <w:szCs w:val="20"/>
                <w:lang w:val="pt-PT"/>
              </w:rPr>
            </w:pPr>
          </w:p>
        </w:tc>
      </w:tr>
      <w:tr w:rsidR="00A46AEA" w14:paraId="6F4F447C" w14:textId="77777777" w:rsidTr="00AE2384">
        <w:tc>
          <w:tcPr>
            <w:tcW w:w="1113" w:type="dxa"/>
          </w:tcPr>
          <w:p w14:paraId="70067236" w14:textId="77777777" w:rsidR="00A46AEA" w:rsidRPr="00D411B2" w:rsidRDefault="00A46AEA" w:rsidP="00AE2384">
            <w:pPr>
              <w:spacing w:line="276" w:lineRule="auto"/>
              <w:jc w:val="center"/>
              <w:rPr>
                <w:rFonts w:asciiTheme="minorBidi" w:hAnsiTheme="minorBidi"/>
                <w:color w:val="004229"/>
                <w:sz w:val="20"/>
                <w:szCs w:val="20"/>
              </w:rPr>
            </w:pPr>
            <w:r>
              <w:rPr>
                <w:rFonts w:asciiTheme="minorBidi" w:hAnsiTheme="minorBidi"/>
                <w:color w:val="004229"/>
                <w:sz w:val="20"/>
                <w:szCs w:val="20"/>
              </w:rPr>
              <w:t>2</w:t>
            </w:r>
          </w:p>
        </w:tc>
        <w:tc>
          <w:tcPr>
            <w:tcW w:w="3135" w:type="dxa"/>
          </w:tcPr>
          <w:p w14:paraId="42586400"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“Give me Yavneh and its Sages”</w:t>
            </w:r>
          </w:p>
        </w:tc>
        <w:tc>
          <w:tcPr>
            <w:tcW w:w="1473" w:type="dxa"/>
          </w:tcPr>
          <w:p w14:paraId="54011A82" w14:textId="77777777" w:rsidR="00A46AEA" w:rsidRPr="00D411B2" w:rsidRDefault="00A46AEA" w:rsidP="00AE2384">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4962C425"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Gittin 56a</w:t>
            </w:r>
          </w:p>
        </w:tc>
        <w:tc>
          <w:tcPr>
            <w:tcW w:w="1270" w:type="dxa"/>
          </w:tcPr>
          <w:p w14:paraId="6D0B8DE4" w14:textId="77777777" w:rsidR="00A46AEA" w:rsidRPr="00D411B2" w:rsidRDefault="00A46AEA" w:rsidP="00AE2384">
            <w:pPr>
              <w:spacing w:line="276" w:lineRule="auto"/>
              <w:rPr>
                <w:rFonts w:asciiTheme="minorBidi" w:hAnsiTheme="minorBidi"/>
                <w:color w:val="004229"/>
                <w:sz w:val="20"/>
                <w:szCs w:val="20"/>
              </w:rPr>
            </w:pPr>
          </w:p>
        </w:tc>
      </w:tr>
      <w:tr w:rsidR="00A46AEA" w14:paraId="151A3CA7" w14:textId="77777777" w:rsidTr="00AE2384">
        <w:tc>
          <w:tcPr>
            <w:tcW w:w="1113" w:type="dxa"/>
          </w:tcPr>
          <w:p w14:paraId="4F032F2C" w14:textId="77777777" w:rsidR="00A46AEA" w:rsidRPr="00D411B2" w:rsidRDefault="00A46AEA" w:rsidP="00AE2384">
            <w:pPr>
              <w:spacing w:line="276" w:lineRule="auto"/>
              <w:jc w:val="center"/>
              <w:rPr>
                <w:rFonts w:asciiTheme="minorBidi" w:hAnsiTheme="minorBidi"/>
                <w:color w:val="004229"/>
                <w:sz w:val="20"/>
                <w:szCs w:val="20"/>
              </w:rPr>
            </w:pPr>
            <w:r>
              <w:rPr>
                <w:rFonts w:asciiTheme="minorBidi" w:hAnsiTheme="minorBidi"/>
                <w:color w:val="004229"/>
                <w:sz w:val="20"/>
                <w:szCs w:val="20"/>
              </w:rPr>
              <w:t>3</w:t>
            </w:r>
          </w:p>
        </w:tc>
        <w:tc>
          <w:tcPr>
            <w:tcW w:w="3135" w:type="dxa"/>
          </w:tcPr>
          <w:p w14:paraId="48359B01"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Are there really 613 commandments?</w:t>
            </w:r>
          </w:p>
        </w:tc>
        <w:tc>
          <w:tcPr>
            <w:tcW w:w="1473" w:type="dxa"/>
          </w:tcPr>
          <w:p w14:paraId="4B883E0B" w14:textId="77777777" w:rsidR="00A46AEA" w:rsidRPr="00D411B2" w:rsidRDefault="00A46AEA" w:rsidP="00AE2384">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44C10D2E"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Makkot 23b</w:t>
            </w:r>
          </w:p>
          <w:p w14:paraId="3D2367BE" w14:textId="77777777" w:rsidR="00A46AEA" w:rsidRPr="00D411B2" w:rsidRDefault="00A46AEA" w:rsidP="00AE2384">
            <w:pPr>
              <w:spacing w:line="276" w:lineRule="auto"/>
              <w:rPr>
                <w:rFonts w:asciiTheme="minorBidi" w:hAnsiTheme="minorBidi"/>
                <w:color w:val="004229"/>
                <w:sz w:val="20"/>
                <w:szCs w:val="20"/>
                <w:rtl/>
              </w:rPr>
            </w:pPr>
          </w:p>
        </w:tc>
        <w:tc>
          <w:tcPr>
            <w:tcW w:w="1270" w:type="dxa"/>
          </w:tcPr>
          <w:p w14:paraId="124FA92F" w14:textId="77777777" w:rsidR="00A46AEA" w:rsidRPr="00D411B2" w:rsidRDefault="00A46AEA" w:rsidP="00AE2384">
            <w:pPr>
              <w:spacing w:line="276" w:lineRule="auto"/>
              <w:rPr>
                <w:rFonts w:asciiTheme="minorBidi" w:hAnsiTheme="minorBidi"/>
                <w:color w:val="004229"/>
                <w:sz w:val="20"/>
                <w:szCs w:val="20"/>
              </w:rPr>
            </w:pPr>
          </w:p>
        </w:tc>
      </w:tr>
      <w:tr w:rsidR="00A46AEA" w:rsidRPr="00A46AEA" w14:paraId="3B13C415" w14:textId="77777777" w:rsidTr="00AE2384">
        <w:tc>
          <w:tcPr>
            <w:tcW w:w="1113" w:type="dxa"/>
          </w:tcPr>
          <w:p w14:paraId="2A959E92" w14:textId="77777777" w:rsidR="00A46AEA" w:rsidRPr="00D411B2" w:rsidRDefault="00A46AEA" w:rsidP="00AE2384">
            <w:pPr>
              <w:spacing w:line="276" w:lineRule="auto"/>
              <w:jc w:val="center"/>
              <w:rPr>
                <w:rFonts w:asciiTheme="minorBidi" w:hAnsiTheme="minorBidi"/>
                <w:color w:val="004229"/>
                <w:sz w:val="20"/>
                <w:szCs w:val="20"/>
              </w:rPr>
            </w:pPr>
            <w:r>
              <w:rPr>
                <w:rFonts w:asciiTheme="minorBidi" w:hAnsiTheme="minorBidi"/>
                <w:color w:val="004229"/>
                <w:sz w:val="20"/>
                <w:szCs w:val="20"/>
              </w:rPr>
              <w:t>4</w:t>
            </w:r>
          </w:p>
        </w:tc>
        <w:tc>
          <w:tcPr>
            <w:tcW w:w="3135" w:type="dxa"/>
          </w:tcPr>
          <w:p w14:paraId="48F120F4"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Wise Prostitutes of the Talmud</w:t>
            </w:r>
          </w:p>
        </w:tc>
        <w:tc>
          <w:tcPr>
            <w:tcW w:w="1473" w:type="dxa"/>
          </w:tcPr>
          <w:p w14:paraId="658A0947" w14:textId="77777777" w:rsidR="00A46AEA" w:rsidRPr="00D411B2" w:rsidRDefault="00A46AEA" w:rsidP="00AE2384">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7B92E46C" w14:textId="77777777" w:rsidR="00A46AEA" w:rsidRPr="003F7A28" w:rsidRDefault="00A46AEA" w:rsidP="00AE2384">
            <w:pPr>
              <w:spacing w:line="276" w:lineRule="auto"/>
              <w:rPr>
                <w:rFonts w:asciiTheme="minorBidi" w:hAnsiTheme="minorBidi"/>
                <w:color w:val="004229"/>
                <w:sz w:val="20"/>
                <w:szCs w:val="20"/>
                <w:lang w:val="pt-PT"/>
              </w:rPr>
            </w:pPr>
            <w:r w:rsidRPr="003F7A28">
              <w:rPr>
                <w:rFonts w:asciiTheme="minorBidi" w:hAnsiTheme="minorBidi"/>
                <w:color w:val="004229"/>
                <w:sz w:val="20"/>
                <w:szCs w:val="20"/>
                <w:lang w:val="pt-PT"/>
              </w:rPr>
              <w:t>Avodah Zara 17a</w:t>
            </w:r>
          </w:p>
          <w:p w14:paraId="4D51F832" w14:textId="77777777" w:rsidR="00A46AEA" w:rsidRPr="003F7A28" w:rsidRDefault="00A46AEA" w:rsidP="00AE2384">
            <w:pPr>
              <w:spacing w:line="276" w:lineRule="auto"/>
              <w:rPr>
                <w:rFonts w:asciiTheme="minorBidi" w:hAnsiTheme="minorBidi"/>
                <w:color w:val="004229"/>
                <w:sz w:val="20"/>
                <w:szCs w:val="20"/>
                <w:lang w:val="pt-PT"/>
              </w:rPr>
            </w:pPr>
            <w:r w:rsidRPr="003F7A28">
              <w:rPr>
                <w:rFonts w:asciiTheme="minorBidi" w:hAnsiTheme="minorBidi"/>
                <w:color w:val="004229"/>
                <w:sz w:val="20"/>
                <w:szCs w:val="20"/>
                <w:lang w:val="pt-PT"/>
              </w:rPr>
              <w:t>Menahot 44a</w:t>
            </w:r>
          </w:p>
        </w:tc>
        <w:tc>
          <w:tcPr>
            <w:tcW w:w="1270" w:type="dxa"/>
          </w:tcPr>
          <w:p w14:paraId="5CAB84D5" w14:textId="77777777" w:rsidR="00A46AEA" w:rsidRPr="003F7A28" w:rsidRDefault="00A46AEA" w:rsidP="00AE2384">
            <w:pPr>
              <w:spacing w:line="276" w:lineRule="auto"/>
              <w:rPr>
                <w:rFonts w:asciiTheme="minorBidi" w:hAnsiTheme="minorBidi"/>
                <w:color w:val="004229"/>
                <w:sz w:val="20"/>
                <w:szCs w:val="20"/>
                <w:lang w:val="pt-PT"/>
              </w:rPr>
            </w:pPr>
          </w:p>
        </w:tc>
      </w:tr>
      <w:tr w:rsidR="00A46AEA" w14:paraId="2F1D6EDE" w14:textId="77777777" w:rsidTr="00AE2384">
        <w:tc>
          <w:tcPr>
            <w:tcW w:w="1113" w:type="dxa"/>
          </w:tcPr>
          <w:p w14:paraId="00563844" w14:textId="77777777" w:rsidR="00A46AEA" w:rsidRPr="00D411B2" w:rsidRDefault="00A46AEA" w:rsidP="00AE2384">
            <w:pPr>
              <w:spacing w:line="276" w:lineRule="auto"/>
              <w:jc w:val="center"/>
              <w:rPr>
                <w:rFonts w:asciiTheme="minorBidi" w:hAnsiTheme="minorBidi"/>
                <w:color w:val="004229"/>
                <w:sz w:val="20"/>
                <w:szCs w:val="20"/>
              </w:rPr>
            </w:pPr>
            <w:r>
              <w:rPr>
                <w:rFonts w:asciiTheme="minorBidi" w:hAnsiTheme="minorBidi"/>
                <w:color w:val="004229"/>
                <w:sz w:val="20"/>
                <w:szCs w:val="20"/>
              </w:rPr>
              <w:t>5</w:t>
            </w:r>
          </w:p>
        </w:tc>
        <w:tc>
          <w:tcPr>
            <w:tcW w:w="3135" w:type="dxa"/>
          </w:tcPr>
          <w:p w14:paraId="06B94BFE"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Sex and Sexuality in Judaism</w:t>
            </w:r>
          </w:p>
        </w:tc>
        <w:tc>
          <w:tcPr>
            <w:tcW w:w="1473" w:type="dxa"/>
          </w:tcPr>
          <w:p w14:paraId="0DA5071A" w14:textId="77777777" w:rsidR="00A46AEA" w:rsidRPr="00D411B2" w:rsidRDefault="00A46AEA" w:rsidP="00AE2384">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0F0E184D" w14:textId="77777777" w:rsidR="00A46AEA" w:rsidRPr="00D411B2" w:rsidRDefault="00A46AEA" w:rsidP="00AE2384">
            <w:pPr>
              <w:spacing w:line="276" w:lineRule="auto"/>
              <w:rPr>
                <w:rFonts w:asciiTheme="minorBidi" w:hAnsiTheme="minorBidi"/>
                <w:color w:val="004229"/>
                <w:sz w:val="20"/>
                <w:szCs w:val="20"/>
                <w:rtl/>
              </w:rPr>
            </w:pPr>
            <w:r>
              <w:rPr>
                <w:rFonts w:asciiTheme="minorBidi" w:hAnsiTheme="minorBidi"/>
                <w:color w:val="004229"/>
                <w:sz w:val="20"/>
                <w:szCs w:val="20"/>
              </w:rPr>
              <w:t>Nedarim 20a-b</w:t>
            </w:r>
          </w:p>
        </w:tc>
        <w:tc>
          <w:tcPr>
            <w:tcW w:w="1270" w:type="dxa"/>
          </w:tcPr>
          <w:p w14:paraId="2AC6FE7B" w14:textId="77777777" w:rsidR="00A46AEA" w:rsidRPr="00D411B2" w:rsidRDefault="00A46AEA" w:rsidP="00AE2384">
            <w:pPr>
              <w:spacing w:line="276" w:lineRule="auto"/>
              <w:rPr>
                <w:rFonts w:asciiTheme="minorBidi" w:hAnsiTheme="minorBidi"/>
                <w:color w:val="004229"/>
                <w:sz w:val="20"/>
                <w:szCs w:val="20"/>
                <w:rtl/>
              </w:rPr>
            </w:pPr>
          </w:p>
        </w:tc>
      </w:tr>
      <w:tr w:rsidR="00A46AEA" w14:paraId="7B632201" w14:textId="77777777" w:rsidTr="00AE2384">
        <w:tc>
          <w:tcPr>
            <w:tcW w:w="1113" w:type="dxa"/>
          </w:tcPr>
          <w:p w14:paraId="173302FF" w14:textId="77777777" w:rsidR="00A46AEA" w:rsidRPr="00D411B2" w:rsidRDefault="00A46AEA" w:rsidP="00AE2384">
            <w:pPr>
              <w:spacing w:line="276" w:lineRule="auto"/>
              <w:jc w:val="center"/>
              <w:rPr>
                <w:rFonts w:asciiTheme="minorBidi" w:hAnsiTheme="minorBidi"/>
                <w:color w:val="004229"/>
                <w:sz w:val="20"/>
                <w:szCs w:val="20"/>
              </w:rPr>
            </w:pPr>
            <w:r>
              <w:rPr>
                <w:rFonts w:asciiTheme="minorBidi" w:hAnsiTheme="minorBidi"/>
                <w:color w:val="004229"/>
                <w:sz w:val="20"/>
                <w:szCs w:val="20"/>
              </w:rPr>
              <w:t>6</w:t>
            </w:r>
          </w:p>
        </w:tc>
        <w:tc>
          <w:tcPr>
            <w:tcW w:w="3135" w:type="dxa"/>
          </w:tcPr>
          <w:p w14:paraId="1B069F48"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Politics and the Rabbinate</w:t>
            </w:r>
          </w:p>
        </w:tc>
        <w:tc>
          <w:tcPr>
            <w:tcW w:w="1473" w:type="dxa"/>
          </w:tcPr>
          <w:p w14:paraId="6819568C" w14:textId="77777777" w:rsidR="00A46AEA" w:rsidRPr="00D411B2" w:rsidRDefault="00A46AEA" w:rsidP="00AE2384">
            <w:pPr>
              <w:spacing w:line="276" w:lineRule="auto"/>
              <w:rPr>
                <w:color w:val="003D27"/>
                <w:sz w:val="20"/>
                <w:szCs w:val="20"/>
                <w:lang w:val="en"/>
              </w:rPr>
            </w:pPr>
            <w:r w:rsidRPr="00D411B2">
              <w:rPr>
                <w:color w:val="003D27"/>
                <w:sz w:val="20"/>
                <w:szCs w:val="20"/>
                <w:lang w:val="en"/>
              </w:rPr>
              <w:t>Collaborative learning</w:t>
            </w:r>
          </w:p>
        </w:tc>
        <w:tc>
          <w:tcPr>
            <w:tcW w:w="2355" w:type="dxa"/>
          </w:tcPr>
          <w:p w14:paraId="2F1A22B2"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Berakhot 27b</w:t>
            </w:r>
          </w:p>
        </w:tc>
        <w:tc>
          <w:tcPr>
            <w:tcW w:w="1270" w:type="dxa"/>
          </w:tcPr>
          <w:p w14:paraId="18B1E321" w14:textId="77777777" w:rsidR="00A46AEA" w:rsidRPr="00D411B2" w:rsidRDefault="00A46AEA" w:rsidP="00AE2384">
            <w:pPr>
              <w:spacing w:line="276" w:lineRule="auto"/>
              <w:rPr>
                <w:rFonts w:asciiTheme="minorBidi" w:hAnsiTheme="minorBidi"/>
                <w:color w:val="004229"/>
                <w:sz w:val="20"/>
                <w:szCs w:val="20"/>
                <w:rtl/>
              </w:rPr>
            </w:pPr>
          </w:p>
        </w:tc>
      </w:tr>
      <w:tr w:rsidR="00A46AEA" w14:paraId="71740B4B" w14:textId="77777777" w:rsidTr="00AE2384">
        <w:tc>
          <w:tcPr>
            <w:tcW w:w="1113" w:type="dxa"/>
          </w:tcPr>
          <w:p w14:paraId="251C8956" w14:textId="77777777" w:rsidR="00A46AEA" w:rsidRDefault="00A46AEA" w:rsidP="00AE2384">
            <w:pPr>
              <w:spacing w:line="276" w:lineRule="auto"/>
              <w:jc w:val="center"/>
              <w:rPr>
                <w:rFonts w:asciiTheme="minorBidi" w:hAnsiTheme="minorBidi"/>
                <w:color w:val="004229"/>
                <w:sz w:val="20"/>
                <w:szCs w:val="20"/>
              </w:rPr>
            </w:pPr>
            <w:r>
              <w:rPr>
                <w:rFonts w:asciiTheme="minorBidi" w:hAnsiTheme="minorBidi"/>
                <w:color w:val="004229"/>
                <w:sz w:val="20"/>
                <w:szCs w:val="20"/>
              </w:rPr>
              <w:t>7</w:t>
            </w:r>
          </w:p>
        </w:tc>
        <w:tc>
          <w:tcPr>
            <w:tcW w:w="3135" w:type="dxa"/>
          </w:tcPr>
          <w:p w14:paraId="52CD5D37"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When Jerusalem was Destroyed…</w:t>
            </w:r>
          </w:p>
        </w:tc>
        <w:tc>
          <w:tcPr>
            <w:tcW w:w="1473" w:type="dxa"/>
          </w:tcPr>
          <w:p w14:paraId="2B7DF0EE" w14:textId="77777777" w:rsidR="00A46AEA" w:rsidRPr="00D411B2" w:rsidRDefault="00A46AEA" w:rsidP="00AE2384">
            <w:pPr>
              <w:spacing w:line="276" w:lineRule="auto"/>
              <w:rPr>
                <w:color w:val="003D27"/>
                <w:sz w:val="20"/>
                <w:szCs w:val="20"/>
                <w:lang w:val="en"/>
              </w:rPr>
            </w:pPr>
            <w:r w:rsidRPr="00D411B2">
              <w:rPr>
                <w:color w:val="003D27"/>
                <w:sz w:val="20"/>
                <w:szCs w:val="20"/>
                <w:lang w:val="en"/>
              </w:rPr>
              <w:t>Collaborative learning</w:t>
            </w:r>
          </w:p>
        </w:tc>
        <w:tc>
          <w:tcPr>
            <w:tcW w:w="2355" w:type="dxa"/>
          </w:tcPr>
          <w:p w14:paraId="1990AE29" w14:textId="77777777" w:rsidR="00A46AEA" w:rsidRPr="00D411B2" w:rsidRDefault="00A46AEA" w:rsidP="00AE2384">
            <w:pPr>
              <w:spacing w:line="276" w:lineRule="auto"/>
              <w:rPr>
                <w:rFonts w:asciiTheme="minorBidi" w:hAnsiTheme="minorBidi"/>
                <w:color w:val="004229"/>
                <w:sz w:val="20"/>
                <w:szCs w:val="20"/>
                <w:rtl/>
              </w:rPr>
            </w:pPr>
            <w:r>
              <w:rPr>
                <w:rFonts w:asciiTheme="minorBidi" w:hAnsiTheme="minorBidi"/>
                <w:color w:val="004229"/>
                <w:sz w:val="20"/>
                <w:szCs w:val="20"/>
              </w:rPr>
              <w:t>Gittin 57a</w:t>
            </w:r>
          </w:p>
        </w:tc>
        <w:tc>
          <w:tcPr>
            <w:tcW w:w="1270" w:type="dxa"/>
          </w:tcPr>
          <w:p w14:paraId="5E760A3F" w14:textId="77777777" w:rsidR="00A46AEA" w:rsidRPr="00D411B2" w:rsidRDefault="00A46AEA" w:rsidP="00AE2384">
            <w:pPr>
              <w:spacing w:line="276" w:lineRule="auto"/>
              <w:rPr>
                <w:rFonts w:asciiTheme="minorBidi" w:hAnsiTheme="minorBidi"/>
                <w:color w:val="004229"/>
                <w:sz w:val="20"/>
                <w:szCs w:val="20"/>
                <w:rtl/>
              </w:rPr>
            </w:pPr>
          </w:p>
        </w:tc>
      </w:tr>
      <w:tr w:rsidR="00A46AEA" w14:paraId="5D2B7050" w14:textId="77777777" w:rsidTr="00AE2384">
        <w:tc>
          <w:tcPr>
            <w:tcW w:w="1113" w:type="dxa"/>
          </w:tcPr>
          <w:p w14:paraId="0BE2387B" w14:textId="77777777" w:rsidR="00A46AEA" w:rsidRDefault="00A46AEA" w:rsidP="00AE2384">
            <w:pPr>
              <w:spacing w:line="276" w:lineRule="auto"/>
              <w:jc w:val="center"/>
              <w:rPr>
                <w:rFonts w:asciiTheme="minorBidi" w:hAnsiTheme="minorBidi"/>
                <w:color w:val="004229"/>
                <w:sz w:val="20"/>
                <w:szCs w:val="20"/>
              </w:rPr>
            </w:pPr>
            <w:r>
              <w:rPr>
                <w:rFonts w:asciiTheme="minorBidi" w:hAnsiTheme="minorBidi"/>
                <w:color w:val="004229"/>
                <w:sz w:val="20"/>
                <w:szCs w:val="20"/>
              </w:rPr>
              <w:t>8</w:t>
            </w:r>
          </w:p>
        </w:tc>
        <w:tc>
          <w:tcPr>
            <w:tcW w:w="3135" w:type="dxa"/>
          </w:tcPr>
          <w:p w14:paraId="009D8075"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Choni the Circle Maker: Progress vs. Process</w:t>
            </w:r>
          </w:p>
        </w:tc>
        <w:tc>
          <w:tcPr>
            <w:tcW w:w="1473" w:type="dxa"/>
          </w:tcPr>
          <w:p w14:paraId="3555BDB4" w14:textId="77777777" w:rsidR="00A46AEA" w:rsidRPr="00D411B2" w:rsidRDefault="00A46AEA" w:rsidP="00AE2384">
            <w:pPr>
              <w:spacing w:line="276" w:lineRule="auto"/>
              <w:rPr>
                <w:color w:val="003D27"/>
                <w:sz w:val="20"/>
                <w:szCs w:val="20"/>
                <w:lang w:val="en"/>
              </w:rPr>
            </w:pPr>
            <w:r w:rsidRPr="00D411B2">
              <w:rPr>
                <w:color w:val="003D27"/>
                <w:sz w:val="20"/>
                <w:szCs w:val="20"/>
                <w:lang w:val="en"/>
              </w:rPr>
              <w:t>Collaborative learning</w:t>
            </w:r>
          </w:p>
        </w:tc>
        <w:tc>
          <w:tcPr>
            <w:tcW w:w="2355" w:type="dxa"/>
          </w:tcPr>
          <w:p w14:paraId="355B7AE2" w14:textId="77777777" w:rsidR="00A46AEA" w:rsidRPr="00D411B2"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Taanit 23a</w:t>
            </w:r>
          </w:p>
        </w:tc>
        <w:tc>
          <w:tcPr>
            <w:tcW w:w="1270" w:type="dxa"/>
          </w:tcPr>
          <w:p w14:paraId="118602F0" w14:textId="77777777" w:rsidR="00A46AEA" w:rsidRPr="00D411B2" w:rsidRDefault="00A46AEA" w:rsidP="00AE2384">
            <w:pPr>
              <w:spacing w:line="276" w:lineRule="auto"/>
              <w:rPr>
                <w:rFonts w:asciiTheme="minorBidi" w:hAnsiTheme="minorBidi"/>
                <w:color w:val="004229"/>
                <w:sz w:val="20"/>
                <w:szCs w:val="20"/>
                <w:rtl/>
              </w:rPr>
            </w:pPr>
          </w:p>
        </w:tc>
      </w:tr>
      <w:tr w:rsidR="00A46AEA" w14:paraId="28AE9DA5" w14:textId="77777777" w:rsidTr="00AE2384">
        <w:tc>
          <w:tcPr>
            <w:tcW w:w="1113" w:type="dxa"/>
          </w:tcPr>
          <w:p w14:paraId="66809B51" w14:textId="77777777" w:rsidR="00A46AEA" w:rsidRDefault="00A46AEA" w:rsidP="00AE2384">
            <w:pPr>
              <w:spacing w:line="276" w:lineRule="auto"/>
              <w:jc w:val="center"/>
              <w:rPr>
                <w:rFonts w:asciiTheme="minorBidi" w:hAnsiTheme="minorBidi"/>
                <w:color w:val="004229"/>
                <w:sz w:val="20"/>
                <w:szCs w:val="20"/>
              </w:rPr>
            </w:pPr>
            <w:r>
              <w:rPr>
                <w:rFonts w:asciiTheme="minorBidi" w:hAnsiTheme="minorBidi"/>
                <w:color w:val="004229"/>
                <w:sz w:val="20"/>
                <w:szCs w:val="20"/>
              </w:rPr>
              <w:t>9</w:t>
            </w:r>
          </w:p>
        </w:tc>
        <w:tc>
          <w:tcPr>
            <w:tcW w:w="3135" w:type="dxa"/>
          </w:tcPr>
          <w:p w14:paraId="6ED36A4F"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 xml:space="preserve">4 Questions you are asked when you die </w:t>
            </w:r>
          </w:p>
        </w:tc>
        <w:tc>
          <w:tcPr>
            <w:tcW w:w="1473" w:type="dxa"/>
          </w:tcPr>
          <w:p w14:paraId="3FA24A84" w14:textId="77777777" w:rsidR="00A46AEA" w:rsidRPr="00D411B2" w:rsidRDefault="00A46AEA" w:rsidP="00AE2384">
            <w:pPr>
              <w:spacing w:line="276" w:lineRule="auto"/>
              <w:rPr>
                <w:color w:val="003D27"/>
                <w:sz w:val="20"/>
                <w:szCs w:val="20"/>
                <w:lang w:val="en"/>
              </w:rPr>
            </w:pPr>
            <w:r w:rsidRPr="00D411B2">
              <w:rPr>
                <w:color w:val="003D27"/>
                <w:sz w:val="20"/>
                <w:szCs w:val="20"/>
                <w:lang w:val="en"/>
              </w:rPr>
              <w:t>Collaborative learning</w:t>
            </w:r>
          </w:p>
        </w:tc>
        <w:tc>
          <w:tcPr>
            <w:tcW w:w="2355" w:type="dxa"/>
          </w:tcPr>
          <w:p w14:paraId="5011807F" w14:textId="77777777" w:rsidR="00A46AEA" w:rsidRDefault="00A46AEA" w:rsidP="00AE2384">
            <w:pPr>
              <w:spacing w:line="276" w:lineRule="auto"/>
              <w:rPr>
                <w:rFonts w:asciiTheme="minorBidi" w:hAnsiTheme="minorBidi"/>
                <w:color w:val="004229"/>
                <w:sz w:val="20"/>
                <w:szCs w:val="20"/>
              </w:rPr>
            </w:pPr>
            <w:r>
              <w:rPr>
                <w:rFonts w:asciiTheme="minorBidi" w:hAnsiTheme="minorBidi"/>
                <w:color w:val="004229"/>
                <w:sz w:val="20"/>
                <w:szCs w:val="20"/>
              </w:rPr>
              <w:t>Bavli Yoma 35b</w:t>
            </w:r>
          </w:p>
          <w:p w14:paraId="4A7B5A1C" w14:textId="77777777" w:rsidR="00A46AEA" w:rsidRPr="00D411B2" w:rsidRDefault="00A46AEA" w:rsidP="00AE2384">
            <w:pPr>
              <w:bidi/>
              <w:spacing w:line="276" w:lineRule="auto"/>
              <w:rPr>
                <w:rFonts w:asciiTheme="minorBidi" w:hAnsiTheme="minorBidi"/>
                <w:color w:val="004229"/>
                <w:sz w:val="20"/>
                <w:szCs w:val="20"/>
                <w:rtl/>
              </w:rPr>
            </w:pPr>
          </w:p>
        </w:tc>
        <w:tc>
          <w:tcPr>
            <w:tcW w:w="1270" w:type="dxa"/>
          </w:tcPr>
          <w:p w14:paraId="793CB311" w14:textId="77777777" w:rsidR="00A46AEA" w:rsidRPr="00D411B2" w:rsidRDefault="00A46AEA" w:rsidP="00AE2384">
            <w:pPr>
              <w:spacing w:line="276" w:lineRule="auto"/>
              <w:rPr>
                <w:rFonts w:asciiTheme="minorBidi" w:hAnsiTheme="minorBidi"/>
                <w:color w:val="004229"/>
                <w:sz w:val="20"/>
                <w:szCs w:val="20"/>
                <w:rtl/>
              </w:rPr>
            </w:pPr>
          </w:p>
        </w:tc>
      </w:tr>
    </w:tbl>
    <w:p w14:paraId="4DE29031" w14:textId="77777777" w:rsidR="00A46AEA" w:rsidRDefault="00A46AEA" w:rsidP="00A46AEA">
      <w:pPr>
        <w:spacing w:line="276" w:lineRule="auto"/>
        <w:rPr>
          <w:rFonts w:asciiTheme="minorBidi" w:hAnsiTheme="minorBidi"/>
          <w:color w:val="004229"/>
          <w:sz w:val="22"/>
          <w:szCs w:val="22"/>
          <w:rtl/>
        </w:rPr>
      </w:pPr>
      <w:r>
        <w:rPr>
          <w:color w:val="004229"/>
          <w:sz w:val="22"/>
          <w:szCs w:val="22"/>
          <w:lang w:val="en"/>
        </w:rPr>
        <w:t>(In a course that lasts a whole year, the additional sessions should be added)</w:t>
      </w:r>
    </w:p>
    <w:p w14:paraId="07C28C0F" w14:textId="77777777" w:rsidR="00A46AEA" w:rsidRDefault="00A46AEA" w:rsidP="00A46AEA">
      <w:pPr>
        <w:spacing w:line="276" w:lineRule="auto"/>
        <w:rPr>
          <w:rFonts w:asciiTheme="minorBidi" w:hAnsiTheme="minorBidi"/>
          <w:color w:val="004229"/>
          <w:sz w:val="22"/>
          <w:szCs w:val="22"/>
          <w:rtl/>
        </w:rPr>
      </w:pPr>
      <w:r>
        <w:rPr>
          <w:color w:val="004229"/>
          <w:sz w:val="22"/>
          <w:szCs w:val="22"/>
          <w:lang w:val="en"/>
        </w:rPr>
        <w:t>* There may be changes in the syllabus depending on learning progress and effectiveness</w:t>
      </w:r>
    </w:p>
    <w:p w14:paraId="4D83D046" w14:textId="77777777" w:rsidR="00A46AEA" w:rsidRDefault="00A46AEA" w:rsidP="00A46AEA">
      <w:pPr>
        <w:spacing w:line="276" w:lineRule="auto"/>
        <w:rPr>
          <w:b/>
          <w:bCs/>
          <w:color w:val="004229"/>
          <w:sz w:val="28"/>
          <w:szCs w:val="28"/>
          <w:lang w:val="en"/>
        </w:rPr>
      </w:pPr>
    </w:p>
    <w:p w14:paraId="54D9E971" w14:textId="77777777" w:rsidR="00A46AEA" w:rsidRPr="00CE7FBB" w:rsidRDefault="00A46AEA" w:rsidP="00A46AEA">
      <w:pPr>
        <w:spacing w:line="276" w:lineRule="auto"/>
        <w:rPr>
          <w:rFonts w:asciiTheme="minorBidi" w:hAnsiTheme="minorBidi"/>
          <w:color w:val="3B3838" w:themeColor="background2" w:themeShade="40"/>
          <w:sz w:val="21"/>
          <w:szCs w:val="21"/>
        </w:rPr>
      </w:pPr>
      <w:r w:rsidRPr="00303E78">
        <w:rPr>
          <w:b/>
          <w:noProof/>
          <w:color w:val="004229"/>
          <w:sz w:val="28"/>
          <w:szCs w:val="28"/>
          <w:lang w:val="en"/>
        </w:rPr>
        <w:drawing>
          <wp:inline distT="0" distB="0" distL="0" distR="0" wp14:anchorId="533C4A26" wp14:editId="4AF5679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44226" cy="444226"/>
                    </a:xfrm>
                    <a:prstGeom prst="rect">
                      <a:avLst/>
                    </a:prstGeom>
                  </pic:spPr>
                </pic:pic>
              </a:graphicData>
            </a:graphic>
          </wp:inline>
        </w:drawing>
      </w:r>
      <w:r w:rsidRPr="00303E78">
        <w:rPr>
          <w:b/>
          <w:bCs/>
          <w:color w:val="004229"/>
          <w:sz w:val="28"/>
          <w:szCs w:val="28"/>
          <w:lang w:val="en"/>
        </w:rPr>
        <w:t>Final grade</w:t>
      </w:r>
      <w:r w:rsidRPr="00303E78">
        <w:rPr>
          <w:sz w:val="22"/>
          <w:szCs w:val="22"/>
          <w:lang w:val="en"/>
        </w:rPr>
        <w:tab/>
      </w:r>
    </w:p>
    <w:tbl>
      <w:tblPr>
        <w:tblpPr w:leftFromText="180" w:rightFromText="180" w:vertAnchor="text" w:horzAnchor="margin" w:tblpY="377"/>
        <w:tblOverlap w:val="never"/>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5526"/>
        <w:gridCol w:w="3833"/>
      </w:tblGrid>
      <w:tr w:rsidR="00A46AEA" w:rsidRPr="00CB6D17" w14:paraId="74A0BDD3" w14:textId="77777777" w:rsidTr="00AE2384">
        <w:trPr>
          <w:trHeight w:val="412"/>
        </w:trPr>
        <w:tc>
          <w:tcPr>
            <w:tcW w:w="5526"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46DD6FFD" w14:textId="77777777" w:rsidR="00A46AEA" w:rsidRPr="00D6755E" w:rsidRDefault="00A46AEA" w:rsidP="00AE2384">
            <w:pPr>
              <w:spacing w:line="276" w:lineRule="auto"/>
              <w:rPr>
                <w:rFonts w:asciiTheme="minorBidi" w:hAnsiTheme="minorBidi"/>
                <w:color w:val="004229"/>
                <w:sz w:val="22"/>
                <w:szCs w:val="22"/>
                <w:rtl/>
              </w:rPr>
            </w:pPr>
            <w:r>
              <w:rPr>
                <w:color w:val="004229"/>
                <w:sz w:val="22"/>
                <w:szCs w:val="22"/>
                <w:lang w:val="en"/>
              </w:rPr>
              <w:t>Description of the learning product</w:t>
            </w:r>
          </w:p>
        </w:tc>
        <w:tc>
          <w:tcPr>
            <w:tcW w:w="3833"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381E11E1" w14:textId="77777777" w:rsidR="00A46AEA" w:rsidRPr="00D6755E" w:rsidRDefault="00A46AEA" w:rsidP="00AE2384">
            <w:pPr>
              <w:spacing w:line="276" w:lineRule="auto"/>
              <w:rPr>
                <w:rFonts w:asciiTheme="minorBidi" w:hAnsiTheme="minorBidi"/>
                <w:color w:val="004229"/>
                <w:sz w:val="22"/>
                <w:szCs w:val="22"/>
                <w:rtl/>
              </w:rPr>
            </w:pPr>
            <w:r>
              <w:rPr>
                <w:color w:val="004229"/>
                <w:sz w:val="22"/>
                <w:szCs w:val="22"/>
                <w:lang w:val="en"/>
              </w:rPr>
              <w:t>Weight in the final score</w:t>
            </w:r>
          </w:p>
        </w:tc>
      </w:tr>
      <w:tr w:rsidR="00A46AEA" w:rsidRPr="00CB6D17" w14:paraId="15357277" w14:textId="77777777" w:rsidTr="00AE2384">
        <w:trPr>
          <w:trHeight w:val="267"/>
        </w:trPr>
        <w:tc>
          <w:tcPr>
            <w:tcW w:w="5526" w:type="dxa"/>
            <w:tcBorders>
              <w:top w:val="single" w:sz="2" w:space="0" w:color="F5F9F0"/>
              <w:left w:val="single" w:sz="2" w:space="0" w:color="004229"/>
              <w:bottom w:val="single" w:sz="2" w:space="0" w:color="004229"/>
              <w:right w:val="single" w:sz="2" w:space="0" w:color="004229"/>
            </w:tcBorders>
            <w:shd w:val="clear" w:color="auto" w:fill="auto"/>
            <w:vAlign w:val="center"/>
          </w:tcPr>
          <w:p w14:paraId="559F46BB" w14:textId="77777777" w:rsidR="00A46AEA" w:rsidRPr="00D6755E" w:rsidRDefault="00A46AEA" w:rsidP="00AE2384">
            <w:pPr>
              <w:spacing w:line="276" w:lineRule="auto"/>
              <w:rPr>
                <w:rFonts w:asciiTheme="minorBidi" w:hAnsiTheme="minorBidi"/>
                <w:color w:val="003D27"/>
                <w:sz w:val="22"/>
                <w:szCs w:val="22"/>
                <w:rtl/>
              </w:rPr>
            </w:pPr>
            <w:r>
              <w:rPr>
                <w:color w:val="003D27"/>
                <w:sz w:val="22"/>
                <w:szCs w:val="22"/>
                <w:lang w:val="en"/>
              </w:rPr>
              <w:t>Writing a literary blog</w:t>
            </w:r>
          </w:p>
        </w:tc>
        <w:tc>
          <w:tcPr>
            <w:tcW w:w="3833" w:type="dxa"/>
            <w:tcBorders>
              <w:top w:val="single" w:sz="2" w:space="0" w:color="F5F9F0"/>
              <w:left w:val="single" w:sz="2" w:space="0" w:color="004229"/>
              <w:bottom w:val="single" w:sz="2" w:space="0" w:color="004229"/>
              <w:right w:val="single" w:sz="2" w:space="0" w:color="004229"/>
            </w:tcBorders>
            <w:shd w:val="clear" w:color="auto" w:fill="auto"/>
            <w:vAlign w:val="center"/>
          </w:tcPr>
          <w:p w14:paraId="5A69502B" w14:textId="77777777" w:rsidR="00A46AEA" w:rsidRPr="00D6755E" w:rsidRDefault="00A46AEA" w:rsidP="00AE2384">
            <w:pPr>
              <w:spacing w:line="276" w:lineRule="auto"/>
              <w:rPr>
                <w:rFonts w:asciiTheme="minorBidi" w:hAnsiTheme="minorBidi"/>
                <w:color w:val="003D27"/>
                <w:sz w:val="22"/>
                <w:szCs w:val="22"/>
                <w:rtl/>
              </w:rPr>
            </w:pPr>
            <w:r>
              <w:rPr>
                <w:color w:val="003D27"/>
                <w:sz w:val="22"/>
                <w:szCs w:val="22"/>
                <w:lang w:val="en"/>
              </w:rPr>
              <w:t>Will account for 20% of the final grade</w:t>
            </w:r>
          </w:p>
        </w:tc>
      </w:tr>
      <w:tr w:rsidR="00A46AEA" w:rsidRPr="00CB6D17" w14:paraId="4E726327" w14:textId="77777777" w:rsidTr="00AE2384">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3E7507D6" w14:textId="77777777" w:rsidR="00A46AEA" w:rsidRDefault="00A46AEA" w:rsidP="00AE2384">
            <w:pPr>
              <w:spacing w:line="276" w:lineRule="auto"/>
              <w:rPr>
                <w:rFonts w:asciiTheme="minorBidi" w:hAnsiTheme="minorBidi"/>
                <w:color w:val="003D27"/>
                <w:sz w:val="22"/>
                <w:szCs w:val="22"/>
                <w:rtl/>
              </w:rPr>
            </w:pPr>
            <w:r>
              <w:rPr>
                <w:color w:val="003D27"/>
                <w:sz w:val="22"/>
                <w:szCs w:val="22"/>
                <w:lang w:val="en"/>
              </w:rPr>
              <w:t>Group Presentation of a Solution to a Complex</w:t>
            </w:r>
            <w:r>
              <w:rPr>
                <w:lang w:val="en"/>
              </w:rPr>
              <w:t xml:space="preserve"> Case</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2ABA76F5" w14:textId="77777777" w:rsidR="00A46AEA" w:rsidRDefault="00A46AEA" w:rsidP="00AE2384">
            <w:pPr>
              <w:spacing w:line="276" w:lineRule="auto"/>
              <w:rPr>
                <w:rFonts w:asciiTheme="minorBidi" w:hAnsiTheme="minorBidi"/>
                <w:color w:val="003D27"/>
                <w:sz w:val="22"/>
                <w:szCs w:val="22"/>
                <w:rtl/>
              </w:rPr>
            </w:pPr>
            <w:r>
              <w:rPr>
                <w:color w:val="003D27"/>
                <w:sz w:val="22"/>
                <w:szCs w:val="22"/>
                <w:lang w:val="en"/>
              </w:rPr>
              <w:t>60% of final grade</w:t>
            </w:r>
          </w:p>
        </w:tc>
      </w:tr>
      <w:tr w:rsidR="00A46AEA" w:rsidRPr="00CB6D17" w14:paraId="3E894630" w14:textId="77777777" w:rsidTr="00AE2384">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1552BA51" w14:textId="77777777" w:rsidR="00A46AEA" w:rsidRDefault="00A46AEA" w:rsidP="00AE2384">
            <w:pPr>
              <w:spacing w:line="276" w:lineRule="auto"/>
              <w:rPr>
                <w:rFonts w:asciiTheme="minorBidi" w:hAnsiTheme="minorBidi"/>
                <w:color w:val="003D27"/>
                <w:sz w:val="22"/>
                <w:szCs w:val="22"/>
                <w:rtl/>
              </w:rPr>
            </w:pPr>
            <w:r>
              <w:rPr>
                <w:color w:val="003D27"/>
                <w:sz w:val="22"/>
                <w:szCs w:val="22"/>
                <w:lang w:val="en"/>
              </w:rPr>
              <w:t>Analysis of symptomatic description for possible diagnoses</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21C28587" w14:textId="77777777" w:rsidR="00A46AEA" w:rsidRDefault="00A46AEA" w:rsidP="00AE2384">
            <w:pPr>
              <w:bidi/>
              <w:spacing w:line="276" w:lineRule="auto"/>
              <w:rPr>
                <w:rFonts w:asciiTheme="minorBidi" w:hAnsiTheme="minorBidi"/>
                <w:color w:val="003D27"/>
                <w:sz w:val="22"/>
                <w:szCs w:val="22"/>
                <w:rtl/>
              </w:rPr>
            </w:pPr>
          </w:p>
        </w:tc>
      </w:tr>
      <w:tr w:rsidR="00A46AEA" w:rsidRPr="00CB6D17" w14:paraId="04A2433F" w14:textId="77777777" w:rsidTr="00AE2384">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3356777B" w14:textId="77777777" w:rsidR="00A46AEA" w:rsidRDefault="00A46AEA" w:rsidP="00AE2384">
            <w:pPr>
              <w:spacing w:line="276" w:lineRule="auto"/>
              <w:rPr>
                <w:rFonts w:asciiTheme="minorBidi" w:hAnsiTheme="minorBidi"/>
                <w:color w:val="003D27"/>
                <w:sz w:val="22"/>
                <w:szCs w:val="22"/>
                <w:rtl/>
              </w:rPr>
            </w:pPr>
            <w:r>
              <w:rPr>
                <w:color w:val="003D27"/>
                <w:sz w:val="22"/>
                <w:szCs w:val="22"/>
                <w:lang w:val="en"/>
              </w:rPr>
              <w:t>Coding a component for a specific function in the system</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17326D92" w14:textId="77777777" w:rsidR="00A46AEA" w:rsidRDefault="00A46AEA" w:rsidP="00AE2384">
            <w:pPr>
              <w:bidi/>
              <w:spacing w:line="276" w:lineRule="auto"/>
              <w:rPr>
                <w:rFonts w:asciiTheme="minorBidi" w:hAnsiTheme="minorBidi"/>
                <w:color w:val="003D27"/>
                <w:sz w:val="22"/>
                <w:szCs w:val="22"/>
                <w:rtl/>
              </w:rPr>
            </w:pPr>
          </w:p>
        </w:tc>
      </w:tr>
    </w:tbl>
    <w:p w14:paraId="5FFA8D1E" w14:textId="77777777" w:rsidR="00A46AEA" w:rsidRPr="00307AC9" w:rsidRDefault="00A46AEA" w:rsidP="00A46AEA">
      <w:pPr>
        <w:spacing w:line="276" w:lineRule="auto"/>
        <w:rPr>
          <w:b/>
          <w:bCs/>
          <w:color w:val="004229"/>
          <w:sz w:val="28"/>
          <w:szCs w:val="28"/>
        </w:rPr>
      </w:pPr>
    </w:p>
    <w:p w14:paraId="2A04B1CF" w14:textId="77777777" w:rsidR="00A46AEA" w:rsidRPr="00303E78" w:rsidRDefault="00A46AEA" w:rsidP="00A46AEA">
      <w:pPr>
        <w:spacing w:line="276" w:lineRule="auto"/>
        <w:rPr>
          <w:rFonts w:asciiTheme="minorBidi" w:hAnsiTheme="minorBidi"/>
          <w:b/>
          <w:bCs/>
          <w:color w:val="004229"/>
          <w:sz w:val="28"/>
          <w:szCs w:val="28"/>
          <w:rtl/>
        </w:rPr>
      </w:pPr>
      <w:r w:rsidRPr="00303E78">
        <w:rPr>
          <w:noProof/>
          <w:sz w:val="22"/>
          <w:szCs w:val="22"/>
          <w:lang w:val="en"/>
        </w:rPr>
        <w:lastRenderedPageBreak/>
        <w:drawing>
          <wp:inline distT="0" distB="0" distL="0" distR="0" wp14:anchorId="43934F17" wp14:editId="054DF349">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59107" cy="459107"/>
                    </a:xfrm>
                    <a:prstGeom prst="rect">
                      <a:avLst/>
                    </a:prstGeom>
                  </pic:spPr>
                </pic:pic>
              </a:graphicData>
            </a:graphic>
          </wp:inline>
        </w:drawing>
      </w:r>
      <w:r w:rsidRPr="00303E78">
        <w:rPr>
          <w:b/>
          <w:bCs/>
          <w:color w:val="004229"/>
          <w:sz w:val="28"/>
          <w:szCs w:val="28"/>
          <w:lang w:val="en"/>
        </w:rPr>
        <w:t>Course</w:t>
      </w:r>
      <w:r>
        <w:rPr>
          <w:lang w:val="en"/>
        </w:rPr>
        <w:t xml:space="preserve"> requirements</w:t>
      </w:r>
    </w:p>
    <w:p w14:paraId="112619FC" w14:textId="77777777" w:rsidR="00A46AEA" w:rsidRPr="00CB6D17" w:rsidRDefault="00A46AEA" w:rsidP="00A46AEA">
      <w:pPr>
        <w:bidi/>
        <w:spacing w:line="276" w:lineRule="auto"/>
        <w:rPr>
          <w:rFonts w:asciiTheme="minorBidi" w:hAnsiTheme="minorBidi"/>
          <w:rtl/>
        </w:rPr>
      </w:pPr>
    </w:p>
    <w:p w14:paraId="7DBF8C78" w14:textId="77777777" w:rsidR="00A46AEA" w:rsidRDefault="00A46AEA" w:rsidP="00A46AEA">
      <w:pPr>
        <w:spacing w:line="276" w:lineRule="auto"/>
        <w:rPr>
          <w:color w:val="003D27"/>
          <w:lang w:val="en"/>
        </w:rPr>
      </w:pPr>
      <w:r>
        <w:rPr>
          <w:color w:val="003D27"/>
          <w:lang w:val="en"/>
        </w:rPr>
        <w:t xml:space="preserve">Weekly assignments will be given in the form of written analysis, summaries, and application of lessons through reflective writing and will constitute 40% of the course grade. </w:t>
      </w:r>
    </w:p>
    <w:p w14:paraId="387CD314" w14:textId="77777777" w:rsidR="00A46AEA" w:rsidRDefault="00A46AEA" w:rsidP="00A46AEA">
      <w:pPr>
        <w:spacing w:line="276" w:lineRule="auto"/>
        <w:rPr>
          <w:color w:val="003D27"/>
          <w:lang w:val="en"/>
        </w:rPr>
      </w:pPr>
      <w:r>
        <w:rPr>
          <w:color w:val="003D27"/>
          <w:lang w:val="en"/>
        </w:rPr>
        <w:t xml:space="preserve">A course final representing 50% of the final grade will be administered at the end of the semester. Classroom participation and in-class presentations will account for 10% of the semester grade.  </w:t>
      </w:r>
    </w:p>
    <w:p w14:paraId="27BA66EE" w14:textId="77777777" w:rsidR="00A46AEA" w:rsidRDefault="00A46AEA" w:rsidP="00A46AEA">
      <w:pPr>
        <w:spacing w:line="276" w:lineRule="auto"/>
        <w:rPr>
          <w:color w:val="003D27"/>
          <w:lang w:val="en"/>
        </w:rPr>
      </w:pPr>
      <w:r>
        <w:rPr>
          <w:color w:val="003D27"/>
          <w:lang w:val="en"/>
        </w:rPr>
        <w:t xml:space="preserve">Attendance is mandatory, with 80% attendance as a minimum before negatively affecting final grade. Attendance below 50% will result in an incomplete or fail of the course. </w:t>
      </w:r>
    </w:p>
    <w:p w14:paraId="350B88EF" w14:textId="77777777" w:rsidR="00A46AEA" w:rsidRPr="008A61CF" w:rsidRDefault="00A46AEA" w:rsidP="00A46AEA">
      <w:pPr>
        <w:spacing w:line="276" w:lineRule="auto"/>
        <w:rPr>
          <w:rFonts w:asciiTheme="minorBidi" w:hAnsiTheme="minorBidi"/>
          <w:rtl/>
          <w:lang w:val="en"/>
        </w:rPr>
      </w:pPr>
    </w:p>
    <w:p w14:paraId="169115D0" w14:textId="77777777" w:rsidR="00A46AEA" w:rsidRPr="00307AC9" w:rsidRDefault="00A46AEA" w:rsidP="00A46AEA">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1A7AE767" wp14:editId="780C1083">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56FE8FFF" w14:textId="77777777" w:rsidR="00A46AEA" w:rsidRPr="00CB6D17" w:rsidRDefault="00A46AEA" w:rsidP="00A46AEA">
      <w:pPr>
        <w:bidi/>
        <w:spacing w:line="276" w:lineRule="auto"/>
        <w:rPr>
          <w:rFonts w:asciiTheme="minorBidi" w:hAnsiTheme="minorBidi"/>
        </w:rPr>
      </w:pPr>
    </w:p>
    <w:p w14:paraId="7EE715C1" w14:textId="0228A63D" w:rsidR="00A46AEA" w:rsidRDefault="00A46AEA" w:rsidP="00A46AEA">
      <w:pPr>
        <w:rPr>
          <w:rFonts w:asciiTheme="minorBidi" w:hAnsiTheme="minorBidi"/>
        </w:rPr>
      </w:pPr>
      <w:r>
        <w:rPr>
          <w:noProof/>
          <w:color w:val="004229"/>
          <w:sz w:val="28"/>
          <w:szCs w:val="28"/>
          <w:lang w:val="en"/>
        </w:rPr>
        <w:drawing>
          <wp:anchor distT="0" distB="0" distL="114300" distR="114300" simplePos="0" relativeHeight="251660288" behindDoc="0" locked="0" layoutInCell="1" allowOverlap="1" wp14:anchorId="01E27757" wp14:editId="680900EC">
            <wp:simplePos x="0" y="0"/>
            <wp:positionH relativeFrom="column">
              <wp:posOffset>5528945</wp:posOffset>
            </wp:positionH>
            <wp:positionV relativeFrom="paragraph">
              <wp:posOffset>12310</wp:posOffset>
            </wp:positionV>
            <wp:extent cx="445770" cy="445770"/>
            <wp:effectExtent l="0" t="0" r="0" b="0"/>
            <wp:wrapThrough wrapText="bothSides">
              <wp:wrapPolygon edited="0">
                <wp:start x="8000" y="1846"/>
                <wp:lineTo x="4308" y="4923"/>
                <wp:lineTo x="1231" y="9231"/>
                <wp:lineTo x="1231" y="14154"/>
                <wp:lineTo x="3692" y="19692"/>
                <wp:lineTo x="16615" y="19692"/>
                <wp:lineTo x="17846" y="18462"/>
                <wp:lineTo x="19692" y="14154"/>
                <wp:lineTo x="20308" y="9846"/>
                <wp:lineTo x="16615" y="4923"/>
                <wp:lineTo x="12923" y="1846"/>
                <wp:lineTo x="8000" y="1846"/>
              </wp:wrapPolygon>
            </wp:wrapThrough>
            <wp:docPr id="12" name="Graphic 12" descr="Headphon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eadphones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r>
        <w:rPr>
          <w:rFonts w:asciiTheme="minorBidi" w:hAnsiTheme="minorBidi"/>
        </w:rPr>
        <w:t>Ability to read texts or translation of texts</w:t>
      </w:r>
      <w:r>
        <w:rPr>
          <w:rFonts w:asciiTheme="minorBidi" w:hAnsiTheme="minorBidi"/>
        </w:rPr>
        <w:t>.</w:t>
      </w:r>
    </w:p>
    <w:p w14:paraId="023A9171" w14:textId="77777777" w:rsidR="00A46AEA" w:rsidRDefault="00A46AEA" w:rsidP="00A46AEA">
      <w:pPr>
        <w:rPr>
          <w:rFonts w:asciiTheme="minorBidi" w:hAnsiTheme="minorBidi"/>
        </w:rPr>
      </w:pPr>
    </w:p>
    <w:p w14:paraId="1BEA4723" w14:textId="77777777" w:rsidR="00A46AEA" w:rsidRDefault="00A46AEA" w:rsidP="00A46AEA">
      <w:pPr>
        <w:rPr>
          <w:rFonts w:asciiTheme="minorBidi" w:hAnsiTheme="minorBidi"/>
          <w:rtl/>
        </w:rPr>
      </w:pPr>
    </w:p>
    <w:p w14:paraId="05B7CE35" w14:textId="77777777" w:rsidR="00A46AEA" w:rsidRDefault="00A46AEA" w:rsidP="00A46AEA">
      <w:pPr>
        <w:spacing w:line="276" w:lineRule="auto"/>
        <w:rPr>
          <w:b/>
          <w:bCs/>
          <w:color w:val="004229"/>
          <w:sz w:val="28"/>
          <w:szCs w:val="28"/>
          <w:lang w:val="en"/>
        </w:rPr>
      </w:pPr>
      <w:r w:rsidRPr="00303E78">
        <w:rPr>
          <w:b/>
          <w:bCs/>
          <w:color w:val="004229"/>
          <w:sz w:val="28"/>
          <w:szCs w:val="28"/>
          <w:lang w:val="en"/>
        </w:rPr>
        <w:t>Bibliography:</w:t>
      </w:r>
      <w:r>
        <w:rPr>
          <w:b/>
          <w:bCs/>
          <w:color w:val="004229"/>
          <w:sz w:val="28"/>
          <w:szCs w:val="28"/>
          <w:lang w:val="en"/>
        </w:rPr>
        <w:t xml:space="preserve"> </w:t>
      </w:r>
    </w:p>
    <w:p w14:paraId="776E6C1E" w14:textId="77777777" w:rsidR="00A46AEA" w:rsidRDefault="00A46AEA" w:rsidP="00A46AEA">
      <w:pPr>
        <w:spacing w:line="276" w:lineRule="auto"/>
        <w:rPr>
          <w:rFonts w:asciiTheme="minorBidi" w:hAnsiTheme="minorBidi"/>
          <w:rtl/>
        </w:rPr>
      </w:pPr>
      <w:r>
        <w:rPr>
          <w:b/>
          <w:bCs/>
          <w:color w:val="004229"/>
          <w:sz w:val="28"/>
          <w:szCs w:val="28"/>
          <w:lang w:val="en"/>
        </w:rPr>
        <w:t>Suggested Readings</w:t>
      </w:r>
    </w:p>
    <w:p w14:paraId="6236A2D2" w14:textId="77777777" w:rsidR="00A46AEA" w:rsidRDefault="00A46AEA" w:rsidP="00A46AEA">
      <w:pPr>
        <w:spacing w:line="276" w:lineRule="auto"/>
        <w:rPr>
          <w:rFonts w:asciiTheme="minorBidi" w:hAnsiTheme="minorBidi"/>
          <w:rtl/>
        </w:rPr>
      </w:pPr>
    </w:p>
    <w:p w14:paraId="65115017" w14:textId="77777777" w:rsidR="00A46AEA" w:rsidRPr="00956021" w:rsidRDefault="00A46AEA" w:rsidP="00A46AEA">
      <w:pPr>
        <w:spacing w:line="276" w:lineRule="auto"/>
        <w:rPr>
          <w:rFonts w:asciiTheme="minorBidi" w:hAnsiTheme="minorBidi"/>
          <w:u w:val="single"/>
          <w:rtl/>
        </w:rPr>
      </w:pPr>
      <w:r w:rsidRPr="00956021">
        <w:rPr>
          <w:rFonts w:asciiTheme="minorBidi" w:hAnsiTheme="minorBidi"/>
          <w:u w:val="single"/>
        </w:rPr>
        <w:t>Semester 1</w:t>
      </w:r>
    </w:p>
    <w:p w14:paraId="643A8195" w14:textId="77777777" w:rsidR="00A46AEA" w:rsidRDefault="00A46AEA" w:rsidP="00A46AEA">
      <w:pPr>
        <w:rPr>
          <w:rFonts w:ascii="Arial" w:hAnsi="Arial" w:cs="Arial"/>
          <w:color w:val="202122"/>
          <w:sz w:val="22"/>
          <w:szCs w:val="22"/>
          <w:shd w:val="clear" w:color="auto" w:fill="FFFFFF"/>
        </w:rPr>
      </w:pPr>
      <w:r>
        <w:rPr>
          <w:rFonts w:ascii="Arial" w:hAnsi="Arial" w:cs="Arial"/>
          <w:color w:val="202122"/>
          <w:sz w:val="22"/>
          <w:szCs w:val="22"/>
          <w:shd w:val="clear" w:color="auto" w:fill="FFFFFF"/>
        </w:rPr>
        <w:t>Black, Jeremy; Green, Anthony (1992). </w:t>
      </w:r>
      <w:r>
        <w:rPr>
          <w:rFonts w:ascii="Arial" w:hAnsi="Arial" w:cs="Arial"/>
          <w:i/>
          <w:iCs/>
          <w:color w:val="202122"/>
          <w:sz w:val="22"/>
          <w:szCs w:val="22"/>
          <w:shd w:val="clear" w:color="auto" w:fill="FFFFFF"/>
        </w:rPr>
        <w:t>Gods, Demons and Symbols of Ancient Mesopotamia: An Illustrated Dictionary</w:t>
      </w:r>
      <w:r>
        <w:rPr>
          <w:rFonts w:ascii="Arial" w:hAnsi="Arial" w:cs="Arial"/>
          <w:color w:val="202122"/>
          <w:sz w:val="22"/>
          <w:szCs w:val="22"/>
          <w:shd w:val="clear" w:color="auto" w:fill="FFFFFF"/>
        </w:rPr>
        <w:t>. Austin, Texas: University of Texas Press</w:t>
      </w:r>
    </w:p>
    <w:p w14:paraId="338A1B4E" w14:textId="77777777" w:rsidR="00A46AEA" w:rsidRDefault="00A46AEA" w:rsidP="00A46AEA">
      <w:pPr>
        <w:rPr>
          <w:rFonts w:ascii="Arial" w:hAnsi="Arial" w:cs="Arial"/>
          <w:color w:val="202122"/>
          <w:sz w:val="22"/>
          <w:szCs w:val="22"/>
          <w:shd w:val="clear" w:color="auto" w:fill="FFFFFF"/>
        </w:rPr>
      </w:pPr>
    </w:p>
    <w:p w14:paraId="54464192" w14:textId="77777777" w:rsidR="00A46AEA" w:rsidRDefault="00A46AEA" w:rsidP="00A46AEA">
      <w:pPr>
        <w:rPr>
          <w:rFonts w:ascii="Arial" w:hAnsi="Arial" w:cs="Arial"/>
          <w:color w:val="202122"/>
          <w:sz w:val="22"/>
          <w:szCs w:val="22"/>
          <w:shd w:val="clear" w:color="auto" w:fill="FFFFFF"/>
        </w:rPr>
      </w:pPr>
      <w:r>
        <w:rPr>
          <w:rFonts w:ascii="Arial" w:hAnsi="Arial" w:cs="Arial"/>
          <w:color w:val="202122"/>
          <w:sz w:val="22"/>
          <w:szCs w:val="22"/>
          <w:shd w:val="clear" w:color="auto" w:fill="FFFFFF"/>
        </w:rPr>
        <w:t>Thompson, R. (1930) </w:t>
      </w:r>
      <w:r>
        <w:rPr>
          <w:rFonts w:ascii="Arial" w:hAnsi="Arial" w:cs="Arial"/>
          <w:i/>
          <w:iCs/>
          <w:color w:val="202122"/>
          <w:sz w:val="22"/>
          <w:szCs w:val="22"/>
          <w:shd w:val="clear" w:color="auto" w:fill="FFFFFF"/>
        </w:rPr>
        <w:t>The Epic of Gilgamesh.</w:t>
      </w:r>
      <w:r>
        <w:rPr>
          <w:rFonts w:ascii="Arial" w:hAnsi="Arial" w:cs="Arial"/>
          <w:color w:val="202122"/>
          <w:sz w:val="22"/>
          <w:szCs w:val="22"/>
          <w:shd w:val="clear" w:color="auto" w:fill="FFFFFF"/>
        </w:rPr>
        <w:t> Oxford: Oxford University Press</w:t>
      </w:r>
    </w:p>
    <w:p w14:paraId="264E6DC2" w14:textId="77777777" w:rsidR="00A46AEA" w:rsidRDefault="00A46AEA" w:rsidP="00A46AEA">
      <w:pPr>
        <w:rPr>
          <w:rFonts w:ascii="Arial" w:hAnsi="Arial" w:cs="Arial"/>
          <w:color w:val="202122"/>
          <w:sz w:val="22"/>
          <w:szCs w:val="22"/>
          <w:shd w:val="clear" w:color="auto" w:fill="FFFFFF"/>
        </w:rPr>
      </w:pPr>
    </w:p>
    <w:p w14:paraId="29D57EA6" w14:textId="77777777" w:rsidR="00A46AEA" w:rsidRDefault="00A46AEA" w:rsidP="00A46AEA">
      <w:pPr>
        <w:rPr>
          <w:rFonts w:ascii="Arial" w:hAnsi="Arial" w:cs="Arial"/>
          <w:i/>
          <w:iCs/>
          <w:color w:val="202122"/>
          <w:sz w:val="22"/>
          <w:szCs w:val="22"/>
          <w:shd w:val="clear" w:color="auto" w:fill="FFFFFF"/>
        </w:rPr>
      </w:pPr>
      <w:r>
        <w:rPr>
          <w:rFonts w:ascii="Arial" w:hAnsi="Arial" w:cs="Arial"/>
          <w:color w:val="202122"/>
          <w:sz w:val="22"/>
          <w:szCs w:val="22"/>
          <w:shd w:val="clear" w:color="auto" w:fill="FFFFFF"/>
        </w:rPr>
        <w:t>Freud, Sigmund. </w:t>
      </w:r>
      <w:r w:rsidRPr="00EF7CA0">
        <w:rPr>
          <w:rFonts w:ascii="Arial" w:hAnsi="Arial" w:cs="Arial"/>
          <w:sz w:val="22"/>
          <w:szCs w:val="22"/>
        </w:rPr>
        <w:t>"The Interpretation of Dreams"</w:t>
      </w:r>
      <w:r>
        <w:rPr>
          <w:rFonts w:ascii="Arial" w:hAnsi="Arial" w:cs="Arial"/>
          <w:color w:val="202122"/>
          <w:sz w:val="22"/>
          <w:szCs w:val="22"/>
          <w:shd w:val="clear" w:color="auto" w:fill="FFFFFF"/>
        </w:rPr>
        <w:t>. </w:t>
      </w:r>
      <w:r>
        <w:rPr>
          <w:rFonts w:ascii="Arial" w:hAnsi="Arial" w:cs="Arial"/>
          <w:i/>
          <w:iCs/>
          <w:color w:val="202122"/>
          <w:sz w:val="22"/>
          <w:szCs w:val="22"/>
          <w:shd w:val="clear" w:color="auto" w:fill="FFFFFF"/>
        </w:rPr>
        <w:t>Classics in the History of Psychology</w:t>
      </w:r>
    </w:p>
    <w:p w14:paraId="7E68719B" w14:textId="77777777" w:rsidR="00A46AEA" w:rsidRDefault="00A46AEA" w:rsidP="00A46AEA">
      <w:pPr>
        <w:rPr>
          <w:rFonts w:ascii="Arial" w:hAnsi="Arial" w:cs="Arial"/>
          <w:i/>
          <w:iCs/>
          <w:color w:val="202122"/>
          <w:sz w:val="22"/>
          <w:szCs w:val="22"/>
          <w:shd w:val="clear" w:color="auto" w:fill="FFFFFF"/>
        </w:rPr>
      </w:pPr>
    </w:p>
    <w:p w14:paraId="07DB3635" w14:textId="77777777" w:rsidR="00A46AEA" w:rsidRDefault="00A46AEA" w:rsidP="00A46AEA">
      <w:pPr>
        <w:rPr>
          <w:rFonts w:ascii="Arial" w:hAnsi="Arial" w:cs="Arial"/>
          <w:color w:val="202122"/>
          <w:sz w:val="22"/>
          <w:szCs w:val="22"/>
          <w:shd w:val="clear" w:color="auto" w:fill="FFFFFF"/>
        </w:rPr>
      </w:pPr>
      <w:r>
        <w:rPr>
          <w:rFonts w:ascii="Arial" w:hAnsi="Arial" w:cs="Arial"/>
          <w:color w:val="202122"/>
          <w:sz w:val="22"/>
          <w:szCs w:val="22"/>
          <w:shd w:val="clear" w:color="auto" w:fill="FFFFFF"/>
        </w:rPr>
        <w:t>Jacobi, J. (1973) </w:t>
      </w:r>
      <w:r>
        <w:rPr>
          <w:rFonts w:ascii="Arial" w:hAnsi="Arial" w:cs="Arial"/>
          <w:i/>
          <w:iCs/>
          <w:color w:val="202122"/>
          <w:sz w:val="22"/>
          <w:szCs w:val="22"/>
          <w:shd w:val="clear" w:color="auto" w:fill="FFFFFF"/>
        </w:rPr>
        <w:t>The Psychology of C. G. Jung.</w:t>
      </w:r>
      <w:r>
        <w:rPr>
          <w:rFonts w:ascii="Arial" w:hAnsi="Arial" w:cs="Arial"/>
          <w:color w:val="202122"/>
          <w:sz w:val="22"/>
          <w:szCs w:val="22"/>
          <w:shd w:val="clear" w:color="auto" w:fill="FFFFFF"/>
        </w:rPr>
        <w:t> New Haven, CT: Yale University Press</w:t>
      </w:r>
    </w:p>
    <w:p w14:paraId="7FBB3C22" w14:textId="77777777" w:rsidR="00A46AEA" w:rsidRDefault="00A46AEA" w:rsidP="00A46AEA">
      <w:pPr>
        <w:rPr>
          <w:rFonts w:ascii="Arial" w:hAnsi="Arial" w:cs="Arial"/>
          <w:color w:val="202122"/>
          <w:sz w:val="22"/>
          <w:szCs w:val="22"/>
          <w:shd w:val="clear" w:color="auto" w:fill="FFFFFF"/>
        </w:rPr>
      </w:pPr>
    </w:p>
    <w:p w14:paraId="4CFEDCFC" w14:textId="77777777" w:rsidR="00A46AEA" w:rsidRDefault="00A46AEA" w:rsidP="00A46AEA">
      <w:pPr>
        <w:rPr>
          <w:rStyle w:val="reference-accessdate"/>
          <w:rFonts w:ascii="Arial" w:hAnsi="Arial" w:cs="Arial"/>
          <w:color w:val="202122"/>
          <w:sz w:val="22"/>
          <w:szCs w:val="22"/>
          <w:shd w:val="clear" w:color="auto" w:fill="FFFFFF"/>
        </w:rPr>
      </w:pPr>
      <w:r>
        <w:rPr>
          <w:rFonts w:ascii="Arial" w:hAnsi="Arial" w:cs="Arial"/>
          <w:color w:val="202122"/>
          <w:sz w:val="22"/>
          <w:szCs w:val="22"/>
          <w:shd w:val="clear" w:color="auto" w:fill="FFFFFF"/>
        </w:rPr>
        <w:t>Telushkin, Joseph (1991). </w:t>
      </w:r>
      <w:r w:rsidRPr="00EF7CA0">
        <w:rPr>
          <w:rFonts w:ascii="Arial" w:hAnsi="Arial" w:cs="Arial"/>
          <w:i/>
          <w:iCs/>
          <w:sz w:val="22"/>
          <w:szCs w:val="22"/>
        </w:rPr>
        <w:t>Jewish Literacy</w:t>
      </w:r>
      <w:r>
        <w:rPr>
          <w:rFonts w:ascii="Arial" w:hAnsi="Arial" w:cs="Arial"/>
          <w:color w:val="202122"/>
          <w:sz w:val="22"/>
          <w:szCs w:val="22"/>
          <w:shd w:val="clear" w:color="auto" w:fill="FFFFFF"/>
        </w:rPr>
        <w:t>. New York: William Morrow and Co</w:t>
      </w:r>
      <w:r>
        <w:rPr>
          <w:rStyle w:val="reference-accessdate"/>
          <w:rFonts w:ascii="Arial" w:hAnsi="Arial" w:cs="Arial"/>
          <w:color w:val="202122"/>
          <w:sz w:val="22"/>
          <w:szCs w:val="22"/>
          <w:shd w:val="clear" w:color="auto" w:fill="FFFFFF"/>
        </w:rPr>
        <w:t>.</w:t>
      </w:r>
    </w:p>
    <w:p w14:paraId="68709A78" w14:textId="77777777" w:rsidR="00A46AEA" w:rsidRDefault="00A46AEA" w:rsidP="00A46AEA">
      <w:pPr>
        <w:rPr>
          <w:rStyle w:val="reference-accessdate"/>
          <w:rFonts w:ascii="Arial" w:hAnsi="Arial" w:cs="Arial"/>
          <w:color w:val="202122"/>
          <w:sz w:val="22"/>
          <w:szCs w:val="22"/>
          <w:shd w:val="clear" w:color="auto" w:fill="FFFFFF"/>
        </w:rPr>
      </w:pPr>
    </w:p>
    <w:p w14:paraId="42E2CF27" w14:textId="77777777" w:rsidR="00A46AEA" w:rsidRDefault="00A46AEA" w:rsidP="00A46AEA">
      <w:pPr>
        <w:rPr>
          <w:rStyle w:val="reference-accessdate"/>
          <w:rFonts w:ascii="Arial" w:hAnsi="Arial" w:cs="Arial"/>
          <w:color w:val="202122"/>
          <w:sz w:val="22"/>
          <w:szCs w:val="22"/>
          <w:shd w:val="clear" w:color="auto" w:fill="FFFFFF"/>
        </w:rPr>
      </w:pPr>
    </w:p>
    <w:p w14:paraId="1231D1AE" w14:textId="77777777" w:rsidR="00A46AEA" w:rsidRPr="00956021" w:rsidRDefault="00A46AEA" w:rsidP="00A46AEA">
      <w:pPr>
        <w:rPr>
          <w:rStyle w:val="reference-accessdate"/>
          <w:rFonts w:ascii="Arial" w:hAnsi="Arial" w:cs="Arial"/>
          <w:color w:val="202122"/>
          <w:shd w:val="clear" w:color="auto" w:fill="FFFFFF"/>
        </w:rPr>
      </w:pPr>
      <w:r w:rsidRPr="00956021">
        <w:rPr>
          <w:rStyle w:val="reference-accessdate"/>
          <w:rFonts w:ascii="Arial" w:hAnsi="Arial" w:cs="Arial"/>
          <w:color w:val="202122"/>
          <w:u w:val="single"/>
          <w:shd w:val="clear" w:color="auto" w:fill="FFFFFF"/>
        </w:rPr>
        <w:t>Semester 2</w:t>
      </w:r>
    </w:p>
    <w:p w14:paraId="1C45B0C4" w14:textId="77777777" w:rsidR="00A46AEA" w:rsidRDefault="00A46AEA" w:rsidP="00A46AEA">
      <w:pPr>
        <w:rPr>
          <w:rFonts w:ascii="Arial" w:hAnsi="Arial" w:cs="Arial"/>
          <w:color w:val="202122"/>
          <w:sz w:val="22"/>
          <w:szCs w:val="22"/>
          <w:shd w:val="clear" w:color="auto" w:fill="FFFFFF"/>
        </w:rPr>
      </w:pPr>
      <w:r w:rsidRPr="00EF7CA0">
        <w:rPr>
          <w:rFonts w:ascii="Arial" w:hAnsi="Arial" w:cs="Arial"/>
          <w:i/>
          <w:iCs/>
          <w:sz w:val="22"/>
          <w:szCs w:val="22"/>
          <w:shd w:val="clear" w:color="auto" w:fill="FFFFFF"/>
        </w:rPr>
        <w:t>War of the Jews</w:t>
      </w:r>
      <w:r>
        <w:rPr>
          <w:rFonts w:ascii="Arial" w:hAnsi="Arial" w:cs="Arial"/>
          <w:color w:val="202122"/>
          <w:sz w:val="22"/>
          <w:szCs w:val="22"/>
          <w:shd w:val="clear" w:color="auto" w:fill="FFFFFF"/>
        </w:rPr>
        <w:t> Book V, sect. 99</w:t>
      </w:r>
    </w:p>
    <w:p w14:paraId="389B1DA7" w14:textId="77777777" w:rsidR="00A46AEA" w:rsidRDefault="00A46AEA" w:rsidP="00A46AEA">
      <w:pPr>
        <w:rPr>
          <w:rFonts w:ascii="Arial" w:hAnsi="Arial" w:cs="Arial"/>
          <w:color w:val="202122"/>
          <w:sz w:val="22"/>
          <w:szCs w:val="22"/>
          <w:shd w:val="clear" w:color="auto" w:fill="FFFFFF"/>
        </w:rPr>
      </w:pPr>
    </w:p>
    <w:p w14:paraId="31CD7054" w14:textId="77777777" w:rsidR="00A46AEA" w:rsidRDefault="00A46AEA" w:rsidP="00A46AEA">
      <w:pPr>
        <w:rPr>
          <w:rFonts w:ascii="Arial" w:hAnsi="Arial" w:cs="Arial"/>
          <w:color w:val="202122"/>
          <w:sz w:val="22"/>
          <w:szCs w:val="22"/>
          <w:shd w:val="clear" w:color="auto" w:fill="FFFFFF"/>
        </w:rPr>
      </w:pPr>
      <w:r>
        <w:rPr>
          <w:rFonts w:ascii="Arial" w:hAnsi="Arial" w:cs="Arial"/>
          <w:color w:val="202122"/>
          <w:sz w:val="22"/>
          <w:szCs w:val="22"/>
          <w:shd w:val="clear" w:color="auto" w:fill="FFFFFF"/>
        </w:rPr>
        <w:t>Ben-Ami, Doron; Tchekhanovets, Yana (2011). </w:t>
      </w:r>
      <w:r w:rsidRPr="00EF7CA0">
        <w:rPr>
          <w:rFonts w:ascii="Arial" w:hAnsi="Arial" w:cs="Arial"/>
          <w:sz w:val="22"/>
          <w:szCs w:val="22"/>
        </w:rPr>
        <w:t>"The Lower City of Jerusalem on the Eve of Its Destruction, 70 CE: A View From Hanyon Givati"</w:t>
      </w:r>
      <w:r>
        <w:rPr>
          <w:rFonts w:ascii="Arial" w:hAnsi="Arial" w:cs="Arial"/>
          <w:color w:val="202122"/>
          <w:sz w:val="22"/>
          <w:szCs w:val="22"/>
          <w:shd w:val="clear" w:color="auto" w:fill="FFFFFF"/>
        </w:rPr>
        <w:t>. </w:t>
      </w:r>
      <w:r>
        <w:rPr>
          <w:rFonts w:ascii="Arial" w:hAnsi="Arial" w:cs="Arial"/>
          <w:i/>
          <w:iCs/>
          <w:color w:val="202122"/>
          <w:sz w:val="22"/>
          <w:szCs w:val="22"/>
          <w:shd w:val="clear" w:color="auto" w:fill="FFFFFF"/>
        </w:rPr>
        <w:t>Bulletin of the American Schools of Oriental Research</w:t>
      </w:r>
      <w:r>
        <w:rPr>
          <w:rFonts w:ascii="Arial" w:hAnsi="Arial" w:cs="Arial"/>
          <w:color w:val="202122"/>
          <w:sz w:val="22"/>
          <w:szCs w:val="22"/>
          <w:shd w:val="clear" w:color="auto" w:fill="FFFFFF"/>
        </w:rPr>
        <w:t>. </w:t>
      </w:r>
      <w:r>
        <w:rPr>
          <w:rFonts w:ascii="Arial" w:hAnsi="Arial" w:cs="Arial"/>
          <w:b/>
          <w:bCs/>
          <w:color w:val="202122"/>
          <w:sz w:val="22"/>
          <w:szCs w:val="22"/>
          <w:shd w:val="clear" w:color="auto" w:fill="FFFFFF"/>
        </w:rPr>
        <w:t>364</w:t>
      </w:r>
      <w:r>
        <w:rPr>
          <w:rFonts w:ascii="Arial" w:hAnsi="Arial" w:cs="Arial"/>
          <w:color w:val="202122"/>
          <w:sz w:val="22"/>
          <w:szCs w:val="22"/>
          <w:shd w:val="clear" w:color="auto" w:fill="FFFFFF"/>
        </w:rPr>
        <w:t>: 61–85.</w:t>
      </w:r>
    </w:p>
    <w:p w14:paraId="315B0622" w14:textId="77777777" w:rsidR="00A46AEA" w:rsidRDefault="00A46AEA" w:rsidP="00A46AEA">
      <w:pPr>
        <w:rPr>
          <w:rFonts w:ascii="Arial" w:hAnsi="Arial" w:cs="Arial"/>
          <w:color w:val="202122"/>
          <w:sz w:val="22"/>
          <w:szCs w:val="22"/>
          <w:shd w:val="clear" w:color="auto" w:fill="FFFFFF"/>
        </w:rPr>
      </w:pPr>
    </w:p>
    <w:p w14:paraId="0C0701FF" w14:textId="77777777" w:rsidR="00A46AEA" w:rsidRDefault="00A46AEA" w:rsidP="00A46AEA">
      <w:pPr>
        <w:rPr>
          <w:rFonts w:ascii="Arial" w:hAnsi="Arial" w:cs="Arial"/>
          <w:color w:val="202122"/>
          <w:sz w:val="22"/>
          <w:szCs w:val="22"/>
          <w:shd w:val="clear" w:color="auto" w:fill="FFFFFF"/>
        </w:rPr>
      </w:pPr>
      <w:r>
        <w:rPr>
          <w:rFonts w:ascii="Arial" w:hAnsi="Arial" w:cs="Arial"/>
          <w:color w:val="202122"/>
          <w:sz w:val="22"/>
          <w:szCs w:val="22"/>
          <w:shd w:val="clear" w:color="auto" w:fill="FFFFFF"/>
        </w:rPr>
        <w:t>Katz, Steven T., ed. (2006). </w:t>
      </w:r>
      <w:r w:rsidRPr="00EF7CA0">
        <w:rPr>
          <w:rFonts w:ascii="Arial" w:hAnsi="Arial" w:cs="Arial"/>
          <w:i/>
          <w:iCs/>
          <w:sz w:val="22"/>
          <w:szCs w:val="22"/>
        </w:rPr>
        <w:t>The Cambridge History of Judaism: Volume 4: The Late Roman-Rabbinic Period</w:t>
      </w:r>
      <w:r>
        <w:rPr>
          <w:rFonts w:ascii="Arial" w:hAnsi="Arial" w:cs="Arial"/>
          <w:color w:val="202122"/>
          <w:sz w:val="22"/>
          <w:szCs w:val="22"/>
          <w:shd w:val="clear" w:color="auto" w:fill="FFFFFF"/>
        </w:rPr>
        <w:t>. Vol. 4. Cambridge: Cambridge University Press.</w:t>
      </w:r>
    </w:p>
    <w:p w14:paraId="03E45D98" w14:textId="77777777" w:rsidR="00A46AEA" w:rsidRDefault="00A46AEA" w:rsidP="00A46AEA">
      <w:pPr>
        <w:rPr>
          <w:rFonts w:ascii="Arial" w:hAnsi="Arial" w:cs="Arial"/>
          <w:color w:val="202122"/>
          <w:sz w:val="22"/>
          <w:szCs w:val="22"/>
          <w:shd w:val="clear" w:color="auto" w:fill="FFFFFF"/>
        </w:rPr>
      </w:pPr>
    </w:p>
    <w:p w14:paraId="6AE74E68" w14:textId="77777777" w:rsidR="00A46AEA" w:rsidRDefault="00A46AEA" w:rsidP="00A46AEA">
      <w:pPr>
        <w:rPr>
          <w:rFonts w:ascii="Arial" w:hAnsi="Arial" w:cs="Arial"/>
          <w:color w:val="202122"/>
          <w:sz w:val="22"/>
          <w:szCs w:val="22"/>
          <w:shd w:val="clear" w:color="auto" w:fill="FFFFFF"/>
        </w:rPr>
      </w:pPr>
      <w:r>
        <w:rPr>
          <w:rFonts w:ascii="Arial" w:hAnsi="Arial" w:cs="Arial"/>
          <w:color w:val="202122"/>
          <w:sz w:val="22"/>
          <w:szCs w:val="22"/>
          <w:shd w:val="clear" w:color="auto" w:fill="FFFFFF"/>
        </w:rPr>
        <w:t>Goldenberg, Robert (1977). </w:t>
      </w:r>
      <w:r w:rsidRPr="00EF7CA0">
        <w:rPr>
          <w:rFonts w:ascii="Arial" w:hAnsi="Arial" w:cs="Arial"/>
          <w:sz w:val="22"/>
          <w:szCs w:val="22"/>
        </w:rPr>
        <w:t>"The Broken Axis: Rabbinic Judaism and the Fall of Jerusalem"</w:t>
      </w:r>
      <w:r>
        <w:rPr>
          <w:rFonts w:ascii="Arial" w:hAnsi="Arial" w:cs="Arial"/>
          <w:color w:val="202122"/>
          <w:sz w:val="22"/>
          <w:szCs w:val="22"/>
          <w:shd w:val="clear" w:color="auto" w:fill="FFFFFF"/>
        </w:rPr>
        <w:t>. </w:t>
      </w:r>
      <w:r>
        <w:rPr>
          <w:rFonts w:ascii="Arial" w:hAnsi="Arial" w:cs="Arial"/>
          <w:i/>
          <w:iCs/>
          <w:color w:val="202122"/>
          <w:sz w:val="22"/>
          <w:szCs w:val="22"/>
          <w:shd w:val="clear" w:color="auto" w:fill="FFFFFF"/>
        </w:rPr>
        <w:t>Journal of the American Academy of Religion</w:t>
      </w:r>
      <w:r>
        <w:rPr>
          <w:rFonts w:ascii="Arial" w:hAnsi="Arial" w:cs="Arial"/>
          <w:color w:val="202122"/>
          <w:sz w:val="22"/>
          <w:szCs w:val="22"/>
          <w:shd w:val="clear" w:color="auto" w:fill="FFFFFF"/>
        </w:rPr>
        <w:t>.</w:t>
      </w:r>
    </w:p>
    <w:p w14:paraId="46B7E2D8" w14:textId="77777777" w:rsidR="00A46AEA" w:rsidRDefault="00A46AEA" w:rsidP="00A46AEA">
      <w:pPr>
        <w:rPr>
          <w:rFonts w:ascii="Arial" w:hAnsi="Arial" w:cs="Arial"/>
          <w:color w:val="202122"/>
          <w:sz w:val="22"/>
          <w:szCs w:val="22"/>
          <w:shd w:val="clear" w:color="auto" w:fill="FFFFFF"/>
        </w:rPr>
      </w:pPr>
    </w:p>
    <w:p w14:paraId="17864413" w14:textId="77777777" w:rsidR="00A46AEA" w:rsidRDefault="00A46AEA" w:rsidP="00A46AEA">
      <w:pPr>
        <w:rPr>
          <w:rFonts w:ascii="Arial" w:hAnsi="Arial" w:cs="Arial"/>
          <w:color w:val="202122"/>
          <w:sz w:val="22"/>
          <w:szCs w:val="22"/>
          <w:shd w:val="clear" w:color="auto" w:fill="FFFFFF"/>
        </w:rPr>
      </w:pPr>
      <w:r>
        <w:rPr>
          <w:rFonts w:ascii="Arial" w:hAnsi="Arial" w:cs="Arial"/>
          <w:color w:val="202122"/>
          <w:sz w:val="22"/>
          <w:szCs w:val="22"/>
          <w:shd w:val="clear" w:color="auto" w:fill="FFFFFF"/>
        </w:rPr>
        <w:lastRenderedPageBreak/>
        <w:t>Locke, J. (1689). </w:t>
      </w:r>
      <w:r w:rsidRPr="00EF7CA0">
        <w:rPr>
          <w:rFonts w:ascii="Arial" w:hAnsi="Arial" w:cs="Arial"/>
          <w:i/>
          <w:iCs/>
          <w:sz w:val="22"/>
          <w:szCs w:val="22"/>
          <w:shd w:val="clear" w:color="auto" w:fill="FFFFFF"/>
        </w:rPr>
        <w:t>An Essay Concerning Human Understanding</w:t>
      </w:r>
      <w:r>
        <w:rPr>
          <w:rFonts w:ascii="Arial" w:hAnsi="Arial" w:cs="Arial"/>
          <w:color w:val="202122"/>
          <w:sz w:val="22"/>
          <w:szCs w:val="22"/>
          <w:shd w:val="clear" w:color="auto" w:fill="FFFFFF"/>
        </w:rPr>
        <w:t> (1998, ed). Book II, Chap. XXI, Sec. 17. Penguin Classics, Toronto</w:t>
      </w:r>
    </w:p>
    <w:p w14:paraId="14EE4AF2" w14:textId="77777777" w:rsidR="00A46AEA" w:rsidRDefault="00A46AEA" w:rsidP="00A46AEA">
      <w:pPr>
        <w:rPr>
          <w:rFonts w:ascii="Arial" w:hAnsi="Arial" w:cs="Arial"/>
          <w:color w:val="202122"/>
          <w:sz w:val="22"/>
          <w:szCs w:val="22"/>
          <w:shd w:val="clear" w:color="auto" w:fill="FFFFFF"/>
        </w:rPr>
      </w:pPr>
    </w:p>
    <w:p w14:paraId="14BDE8AE" w14:textId="77777777" w:rsidR="00A46AEA" w:rsidRDefault="00A46AEA" w:rsidP="00A46AEA">
      <w:pPr>
        <w:rPr>
          <w:rFonts w:ascii="Arial" w:hAnsi="Arial" w:cs="Arial"/>
          <w:color w:val="202122"/>
          <w:sz w:val="22"/>
          <w:szCs w:val="22"/>
          <w:shd w:val="clear" w:color="auto" w:fill="FFFFFF"/>
        </w:rPr>
      </w:pPr>
      <w:r>
        <w:rPr>
          <w:rFonts w:ascii="Arial" w:hAnsi="Arial" w:cs="Arial"/>
          <w:color w:val="202122"/>
          <w:sz w:val="22"/>
          <w:szCs w:val="22"/>
          <w:shd w:val="clear" w:color="auto" w:fill="FFFFFF"/>
        </w:rPr>
        <w:t>Nichols, Shaun; Joshua Knobe (2007-12-01). "Moral Responsibility and Determinism: The Cognitive Science of Folk Intuitions".</w:t>
      </w:r>
    </w:p>
    <w:p w14:paraId="5494089E" w14:textId="77777777" w:rsidR="00A46AEA" w:rsidRDefault="00A46AEA" w:rsidP="00A46AEA">
      <w:pPr>
        <w:rPr>
          <w:rFonts w:ascii="Arial" w:hAnsi="Arial" w:cs="Arial"/>
          <w:color w:val="202122"/>
          <w:sz w:val="22"/>
          <w:szCs w:val="22"/>
          <w:shd w:val="clear" w:color="auto" w:fill="FFFFFF"/>
        </w:rPr>
      </w:pPr>
    </w:p>
    <w:p w14:paraId="4E1B7216" w14:textId="77777777" w:rsidR="00A46AEA" w:rsidRDefault="00A46AEA" w:rsidP="00A46AEA">
      <w:pPr>
        <w:rPr>
          <w:rFonts w:ascii="Arial" w:hAnsi="Arial" w:cs="Arial"/>
          <w:color w:val="202122"/>
          <w:sz w:val="22"/>
          <w:szCs w:val="22"/>
          <w:shd w:val="clear" w:color="auto" w:fill="FFFFFF"/>
        </w:rPr>
      </w:pPr>
      <w:r>
        <w:rPr>
          <w:rFonts w:ascii="Arial" w:hAnsi="Arial" w:cs="Arial"/>
          <w:color w:val="202122"/>
          <w:sz w:val="22"/>
          <w:szCs w:val="22"/>
          <w:shd w:val="clear" w:color="auto" w:fill="FFFFFF"/>
        </w:rPr>
        <w:t>Kane, Robert; John Martin Fischer; Derk Pereboom; Manuel Vargas (2007). </w:t>
      </w:r>
      <w:r>
        <w:rPr>
          <w:rFonts w:ascii="Arial" w:hAnsi="Arial" w:cs="Arial"/>
          <w:i/>
          <w:iCs/>
          <w:color w:val="202122"/>
          <w:sz w:val="22"/>
          <w:szCs w:val="22"/>
          <w:shd w:val="clear" w:color="auto" w:fill="FFFFFF"/>
        </w:rPr>
        <w:t>Four Views on Free Will (Libertarianism)</w:t>
      </w:r>
      <w:r>
        <w:rPr>
          <w:rFonts w:ascii="Arial" w:hAnsi="Arial" w:cs="Arial"/>
          <w:color w:val="202122"/>
          <w:sz w:val="22"/>
          <w:szCs w:val="22"/>
          <w:shd w:val="clear" w:color="auto" w:fill="FFFFFF"/>
        </w:rPr>
        <w:t>. Oxford: Blackwell Publishing</w:t>
      </w:r>
    </w:p>
    <w:p w14:paraId="0DF483EC" w14:textId="77777777" w:rsidR="00A46AEA" w:rsidRDefault="00A46AEA" w:rsidP="00A46AEA">
      <w:pPr>
        <w:rPr>
          <w:rFonts w:ascii="Arial" w:hAnsi="Arial" w:cs="Arial"/>
          <w:color w:val="202122"/>
          <w:sz w:val="22"/>
          <w:szCs w:val="22"/>
          <w:shd w:val="clear" w:color="auto" w:fill="FFFFFF"/>
        </w:rPr>
      </w:pPr>
    </w:p>
    <w:p w14:paraId="7875A49C" w14:textId="77777777" w:rsidR="00A46AEA" w:rsidRDefault="00A46AEA" w:rsidP="00A46AEA">
      <w:pPr>
        <w:rPr>
          <w:rFonts w:ascii="Arial" w:hAnsi="Arial" w:cs="Arial"/>
          <w:color w:val="202122"/>
          <w:sz w:val="22"/>
          <w:szCs w:val="22"/>
          <w:shd w:val="clear" w:color="auto" w:fill="FFFFFF"/>
        </w:rPr>
      </w:pPr>
      <w:r>
        <w:rPr>
          <w:rFonts w:ascii="Arial" w:hAnsi="Arial" w:cs="Arial"/>
          <w:color w:val="202122"/>
          <w:sz w:val="22"/>
          <w:szCs w:val="22"/>
          <w:shd w:val="clear" w:color="auto" w:fill="FFFFFF"/>
        </w:rPr>
        <w:t>Fischer, R.M. (1994). </w:t>
      </w:r>
      <w:r>
        <w:rPr>
          <w:rFonts w:ascii="Arial" w:hAnsi="Arial" w:cs="Arial"/>
          <w:i/>
          <w:iCs/>
          <w:color w:val="202122"/>
          <w:sz w:val="22"/>
          <w:szCs w:val="22"/>
          <w:shd w:val="clear" w:color="auto" w:fill="FFFFFF"/>
        </w:rPr>
        <w:t>The Metaphysics of Free Will</w:t>
      </w:r>
      <w:r>
        <w:rPr>
          <w:rFonts w:ascii="Arial" w:hAnsi="Arial" w:cs="Arial"/>
          <w:color w:val="202122"/>
          <w:sz w:val="22"/>
          <w:szCs w:val="22"/>
          <w:shd w:val="clear" w:color="auto" w:fill="FFFFFF"/>
        </w:rPr>
        <w:t>. Oxford: Blackwell</w:t>
      </w:r>
    </w:p>
    <w:p w14:paraId="5438F77F" w14:textId="77777777" w:rsidR="00A46AEA" w:rsidRDefault="00A46AEA" w:rsidP="00A46AEA">
      <w:pPr>
        <w:rPr>
          <w:rFonts w:ascii="Arial" w:hAnsi="Arial" w:cs="Arial"/>
          <w:color w:val="202122"/>
          <w:sz w:val="22"/>
          <w:szCs w:val="22"/>
          <w:shd w:val="clear" w:color="auto" w:fill="FFFFFF"/>
        </w:rPr>
      </w:pPr>
    </w:p>
    <w:p w14:paraId="287BA2AC" w14:textId="77777777" w:rsidR="00A46AEA" w:rsidRDefault="00A46AEA" w:rsidP="00A46AEA">
      <w:pPr>
        <w:rPr>
          <w:rFonts w:ascii="Arial" w:hAnsi="Arial" w:cs="Arial"/>
          <w:color w:val="202122"/>
          <w:sz w:val="22"/>
          <w:szCs w:val="22"/>
          <w:shd w:val="clear" w:color="auto" w:fill="FFFFFF"/>
        </w:rPr>
      </w:pPr>
      <w:r>
        <w:rPr>
          <w:rFonts w:ascii="Arial" w:hAnsi="Arial" w:cs="Arial"/>
          <w:color w:val="202122"/>
          <w:sz w:val="22"/>
          <w:szCs w:val="22"/>
          <w:shd w:val="clear" w:color="auto" w:fill="FFFFFF"/>
        </w:rPr>
        <w:t xml:space="preserve">Boyarin, Daniel (1995) </w:t>
      </w:r>
      <w:r w:rsidRPr="00EF7CA0">
        <w:rPr>
          <w:rFonts w:ascii="Arial" w:hAnsi="Arial" w:cs="Arial"/>
          <w:i/>
          <w:iCs/>
          <w:color w:val="202122"/>
          <w:sz w:val="22"/>
          <w:szCs w:val="22"/>
          <w:shd w:val="clear" w:color="auto" w:fill="FFFFFF"/>
        </w:rPr>
        <w:t>Carnal Israel: Reading Sex in Talmudic Culture</w:t>
      </w:r>
      <w:r>
        <w:rPr>
          <w:rFonts w:ascii="Arial" w:hAnsi="Arial" w:cs="Arial"/>
          <w:i/>
          <w:iCs/>
          <w:color w:val="202122"/>
          <w:sz w:val="22"/>
          <w:szCs w:val="22"/>
          <w:shd w:val="clear" w:color="auto" w:fill="FFFFFF"/>
        </w:rPr>
        <w:t>.</w:t>
      </w:r>
      <w:r>
        <w:rPr>
          <w:rFonts w:ascii="Arial" w:hAnsi="Arial" w:cs="Arial"/>
          <w:color w:val="202122"/>
          <w:sz w:val="22"/>
          <w:szCs w:val="22"/>
          <w:shd w:val="clear" w:color="auto" w:fill="FFFFFF"/>
        </w:rPr>
        <w:t xml:space="preserve"> University of California Press</w:t>
      </w:r>
    </w:p>
    <w:p w14:paraId="2A1C6AAA" w14:textId="77777777" w:rsidR="00A46AEA" w:rsidRDefault="00A46AEA" w:rsidP="00A46AEA">
      <w:pPr>
        <w:spacing w:line="276" w:lineRule="auto"/>
        <w:rPr>
          <w:rFonts w:asciiTheme="minorBidi" w:hAnsiTheme="minorBidi"/>
          <w:rtl/>
        </w:rPr>
      </w:pPr>
    </w:p>
    <w:p w14:paraId="1F34CEDB" w14:textId="77777777" w:rsidR="00A46AEA" w:rsidRDefault="00A46AEA" w:rsidP="00A46AEA">
      <w:pPr>
        <w:bidi/>
        <w:spacing w:line="276" w:lineRule="auto"/>
      </w:pPr>
    </w:p>
    <w:p w14:paraId="4CD946A1" w14:textId="77777777" w:rsidR="00512CAB" w:rsidRDefault="00512CAB">
      <w:pPr>
        <w:rPr>
          <w:rFonts w:hint="cs"/>
        </w:rPr>
      </w:pPr>
    </w:p>
    <w:sectPr w:rsidR="00512CAB" w:rsidSect="00A46AEA">
      <w:headerReference w:type="even" r:id="rId18"/>
      <w:headerReference w:type="default" r:id="rId19"/>
      <w:footerReference w:type="even" r:id="rId20"/>
      <w:footerReference w:type="default" r:id="rId21"/>
      <w:headerReference w:type="first" r:id="rId22"/>
      <w:footerReference w:type="first" r:id="rId23"/>
      <w:pgSz w:w="12240" w:h="15840"/>
      <w:pgMar w:top="125" w:right="1444"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F188" w14:textId="77777777" w:rsidR="00A46AEA" w:rsidRDefault="00A46A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4388" w14:textId="77777777" w:rsidR="00A46AEA" w:rsidRDefault="00A46AE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3598" w14:textId="77777777" w:rsidR="00A46AEA" w:rsidRDefault="00A46AEA">
    <w:pPr>
      <w:pStyle w:val="a7"/>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400B" w14:textId="77777777" w:rsidR="00A46AEA" w:rsidRDefault="00A46AE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EC3B" w14:textId="77777777" w:rsidR="00A46AEA" w:rsidRDefault="00A46AE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D168" w14:textId="77777777" w:rsidR="00A46AEA" w:rsidRDefault="00A46A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374701817">
    <w:abstractNumId w:val="1"/>
  </w:num>
  <w:num w:numId="2" w16cid:durableId="146264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EA"/>
    <w:rsid w:val="00512CAB"/>
    <w:rsid w:val="00A46AEA"/>
    <w:rsid w:val="00E52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061AE04"/>
  <w15:chartTrackingRefBased/>
  <w15:docId w15:val="{11401963-666E-4013-8F06-41FB8F66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AE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AEA"/>
    <w:pPr>
      <w:ind w:left="720"/>
      <w:contextualSpacing/>
    </w:pPr>
  </w:style>
  <w:style w:type="table" w:styleId="a4">
    <w:name w:val="Table Grid"/>
    <w:basedOn w:val="a1"/>
    <w:uiPriority w:val="39"/>
    <w:rsid w:val="00A46AE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6AEA"/>
    <w:pPr>
      <w:tabs>
        <w:tab w:val="center" w:pos="4680"/>
        <w:tab w:val="right" w:pos="9360"/>
      </w:tabs>
    </w:pPr>
  </w:style>
  <w:style w:type="character" w:customStyle="1" w:styleId="a6">
    <w:name w:val="כותרת עליונה תו"/>
    <w:basedOn w:val="a0"/>
    <w:link w:val="a5"/>
    <w:uiPriority w:val="99"/>
    <w:rsid w:val="00A46AEA"/>
    <w:rPr>
      <w:sz w:val="24"/>
      <w:szCs w:val="24"/>
    </w:rPr>
  </w:style>
  <w:style w:type="paragraph" w:styleId="a7">
    <w:name w:val="footer"/>
    <w:basedOn w:val="a"/>
    <w:link w:val="a8"/>
    <w:uiPriority w:val="99"/>
    <w:unhideWhenUsed/>
    <w:rsid w:val="00A46AEA"/>
    <w:pPr>
      <w:tabs>
        <w:tab w:val="center" w:pos="4680"/>
        <w:tab w:val="right" w:pos="9360"/>
      </w:tabs>
    </w:pPr>
  </w:style>
  <w:style w:type="character" w:customStyle="1" w:styleId="a8">
    <w:name w:val="כותרת תחתונה תו"/>
    <w:basedOn w:val="a0"/>
    <w:link w:val="a7"/>
    <w:uiPriority w:val="99"/>
    <w:rsid w:val="00A46AEA"/>
    <w:rPr>
      <w:sz w:val="24"/>
      <w:szCs w:val="24"/>
    </w:rPr>
  </w:style>
  <w:style w:type="character" w:customStyle="1" w:styleId="reference-accessdate">
    <w:name w:val="reference-accessdate"/>
    <w:basedOn w:val="a0"/>
    <w:rsid w:val="00A46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sv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svg"/><Relationship Id="rId23" Type="http://schemas.openxmlformats.org/officeDocument/2006/relationships/footer" Target="footer3.xml"/><Relationship Id="rId10" Type="http://schemas.openxmlformats.org/officeDocument/2006/relationships/image" Target="media/image6.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10.png"/><Relationship Id="rId22"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1151</Words>
  <Characters>5757</Characters>
  <Application>Microsoft Office Word</Application>
  <DocSecurity>0</DocSecurity>
  <Lines>47</Lines>
  <Paragraphs>13</Paragraphs>
  <ScaleCrop>false</ScaleCrop>
  <Company>Bar-Ilan University</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Alyta Pitaru</dc:creator>
  <cp:keywords/>
  <dc:description/>
  <cp:lastModifiedBy>Alyta Pitaru</cp:lastModifiedBy>
  <cp:revision>1</cp:revision>
  <dcterms:created xsi:type="dcterms:W3CDTF">2025-09-15T13:57:00Z</dcterms:created>
  <dcterms:modified xsi:type="dcterms:W3CDTF">2025-09-15T13:59:00Z</dcterms:modified>
</cp:coreProperties>
</file>