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1879" w14:textId="3815D76C" w:rsidR="004571B8" w:rsidRPr="00CB6D17" w:rsidRDefault="004571B8" w:rsidP="004571B8">
      <w:pPr>
        <w:spacing w:line="276" w:lineRule="auto"/>
        <w:jc w:val="right"/>
        <w:rPr>
          <w:rFonts w:asciiTheme="minorBidi" w:hAnsiTheme="minorBidi"/>
          <w:rtl/>
        </w:rPr>
      </w:pP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96F6F65" wp14:editId="6A0760B4">
                <wp:extent cx="304800" cy="304800"/>
                <wp:effectExtent l="0" t="0" r="0" b="0"/>
                <wp:docPr id="994934928" name="מלבן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7A815C" id="מלבן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BBC50CD" wp14:editId="5DB8EC4C">
                <wp:extent cx="304800" cy="304800"/>
                <wp:effectExtent l="0" t="0" r="0" b="0"/>
                <wp:docPr id="1671813012" name="מלבן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9808A3" id="מלבן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7DE3114" wp14:editId="77BA77BF">
                <wp:extent cx="304800" cy="304800"/>
                <wp:effectExtent l="0" t="0" r="0" b="0"/>
                <wp:docPr id="1603274635" name="מלבן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FA171" id="מלבן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D4E84BC" wp14:editId="4A47B572">
                <wp:extent cx="304800" cy="304800"/>
                <wp:effectExtent l="0" t="0" r="0" b="0"/>
                <wp:docPr id="660870461" name="מלבן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BCBE0C" id="מלבן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>
        <w:fldChar w:fldCharType="begin"/>
      </w:r>
      <w:r>
        <w:instrText xml:space="preserve"> INCLUDEPICTURE "https://israelxp.com/wp-content/uploads/2020/11/logo-bar-ilan-university.png"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A647F10" wp14:editId="7C6B8D95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1E4C8" wp14:editId="0DE64BA1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915" cy="327660"/>
                <wp:effectExtent l="0" t="0" r="0" b="0"/>
                <wp:wrapNone/>
                <wp:docPr id="1622751507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91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AC494" w14:textId="2BDCC522" w:rsidR="004571B8" w:rsidRPr="005768F2" w:rsidRDefault="004571B8" w:rsidP="004571B8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 xml:space="preserve">Date: </w:t>
                            </w:r>
                            <w:r>
                              <w:rPr>
                                <w:color w:val="004229"/>
                                <w:lang w:val="en"/>
                              </w:rPr>
                              <w:t>Sep.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1E4C8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8.75pt;margin-top:7.4pt;width:96.4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" filled="f" stroked="f" strokeweight=".5pt">
                <v:textbox>
                  <w:txbxContent>
                    <w:p w14:paraId="1D1AC494" w14:textId="2BDCC522" w:rsidR="004571B8" w:rsidRPr="005768F2" w:rsidRDefault="004571B8" w:rsidP="004571B8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 xml:space="preserve">Date: </w:t>
                      </w:r>
                      <w:r>
                        <w:rPr>
                          <w:color w:val="004229"/>
                          <w:lang w:val="en"/>
                        </w:rPr>
                        <w:t>Sep.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4877981" w14:textId="77777777" w:rsidR="004571B8" w:rsidRPr="00CB6D17" w:rsidRDefault="004571B8" w:rsidP="004571B8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5C4D0F66" w14:textId="77777777" w:rsidR="004571B8" w:rsidRDefault="004571B8" w:rsidP="004571B8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135492C5" w14:textId="77777777" w:rsidR="004571B8" w:rsidRPr="009F3C97" w:rsidRDefault="004571B8" w:rsidP="004571B8">
      <w:pPr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  <w:r>
        <w:rPr>
          <w:b/>
          <w:bCs/>
          <w:color w:val="004229"/>
          <w:sz w:val="48"/>
          <w:szCs w:val="48"/>
          <w:lang w:val="en"/>
        </w:rPr>
        <w:t>Transitional Figures in Jewish History</w:t>
      </w:r>
    </w:p>
    <w:p w14:paraId="2E8F413F" w14:textId="77777777" w:rsidR="004571B8" w:rsidRDefault="004571B8" w:rsidP="004571B8">
      <w:pPr>
        <w:spacing w:line="276" w:lineRule="auto"/>
        <w:jc w:val="center"/>
        <w:rPr>
          <w:color w:val="004229"/>
          <w:sz w:val="28"/>
          <w:szCs w:val="28"/>
          <w:lang w:val="en"/>
        </w:rPr>
      </w:pPr>
      <w:r>
        <w:rPr>
          <w:b/>
          <w:bCs/>
          <w:color w:val="004229"/>
          <w:sz w:val="32"/>
          <w:szCs w:val="32"/>
          <w:lang w:val="en"/>
        </w:rPr>
        <w:t>Meir Balofsky</w:t>
      </w:r>
    </w:p>
    <w:p w14:paraId="48C6D1C6" w14:textId="77777777" w:rsidR="004571B8" w:rsidRDefault="004571B8" w:rsidP="004571B8">
      <w:pPr>
        <w:spacing w:line="276" w:lineRule="auto"/>
        <w:jc w:val="center"/>
        <w:rPr>
          <w:color w:val="004229"/>
          <w:sz w:val="28"/>
          <w:szCs w:val="28"/>
          <w:lang w:val="en"/>
        </w:rPr>
      </w:pPr>
      <w:r>
        <w:rPr>
          <w:color w:val="004229"/>
          <w:sz w:val="28"/>
          <w:szCs w:val="28"/>
          <w:lang w:val="en"/>
        </w:rPr>
        <w:t>07-939-02</w:t>
      </w:r>
    </w:p>
    <w:p w14:paraId="0E6A6223" w14:textId="77777777" w:rsidR="004571B8" w:rsidRPr="009E5E72" w:rsidRDefault="004571B8" w:rsidP="004571B8">
      <w:pPr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</w:rPr>
      </w:pPr>
      <w:r>
        <w:rPr>
          <w:color w:val="004229"/>
          <w:sz w:val="28"/>
          <w:szCs w:val="28"/>
          <w:lang w:val="en"/>
        </w:rPr>
        <w:t>07-949-03</w:t>
      </w:r>
    </w:p>
    <w:p w14:paraId="22439DF3" w14:textId="77777777" w:rsidR="004571B8" w:rsidRPr="008A12C0" w:rsidRDefault="004571B8" w:rsidP="004571B8">
      <w:pPr>
        <w:bidi/>
        <w:spacing w:line="276" w:lineRule="auto"/>
        <w:rPr>
          <w:rFonts w:asciiTheme="minorBidi" w:hAnsiTheme="minorBidi" w:hint="cs"/>
          <w:rtl/>
        </w:rPr>
      </w:pPr>
    </w:p>
    <w:tbl>
      <w:tblPr>
        <w:tblStyle w:val="a3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4571B8" w14:paraId="2D0E809D" w14:textId="77777777" w:rsidTr="00B31CEF">
        <w:trPr>
          <w:trHeight w:val="407"/>
        </w:trPr>
        <w:tc>
          <w:tcPr>
            <w:tcW w:w="2427" w:type="dxa"/>
            <w:vAlign w:val="center"/>
          </w:tcPr>
          <w:p w14:paraId="170F46D3" w14:textId="77777777" w:rsidR="004571B8" w:rsidRPr="008A12C0" w:rsidRDefault="004571B8" w:rsidP="00B31CEF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401CD46F" w14:textId="77777777" w:rsidR="004571B8" w:rsidRDefault="004571B8" w:rsidP="00B31CEF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Lecture</w:t>
            </w:r>
          </w:p>
        </w:tc>
      </w:tr>
      <w:tr w:rsidR="004571B8" w14:paraId="39FE6DA3" w14:textId="77777777" w:rsidTr="00B31CEF">
        <w:trPr>
          <w:trHeight w:val="428"/>
        </w:trPr>
        <w:tc>
          <w:tcPr>
            <w:tcW w:w="2427" w:type="dxa"/>
            <w:vAlign w:val="center"/>
          </w:tcPr>
          <w:p w14:paraId="2068DC28" w14:textId="77777777" w:rsidR="004571B8" w:rsidRPr="008A12C0" w:rsidRDefault="004571B8" w:rsidP="00B31CEF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71D2AB31" w14:textId="77777777" w:rsidR="004571B8" w:rsidRDefault="004571B8" w:rsidP="00B31CEF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1</w:t>
            </w:r>
          </w:p>
        </w:tc>
      </w:tr>
      <w:tr w:rsidR="004571B8" w14:paraId="273B0135" w14:textId="77777777" w:rsidTr="00B31CEF">
        <w:trPr>
          <w:trHeight w:val="407"/>
        </w:trPr>
        <w:tc>
          <w:tcPr>
            <w:tcW w:w="2427" w:type="dxa"/>
            <w:vAlign w:val="center"/>
          </w:tcPr>
          <w:p w14:paraId="70C0E359" w14:textId="77777777" w:rsidR="004571B8" w:rsidRPr="008A12C0" w:rsidRDefault="004571B8" w:rsidP="00B31CEF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32DEC512" w14:textId="4D3CBB71" w:rsidR="004571B8" w:rsidRDefault="004571B8" w:rsidP="00B31CEF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202</w:t>
            </w:r>
            <w:r>
              <w:rPr>
                <w:color w:val="004229"/>
                <w:lang w:val="en"/>
              </w:rPr>
              <w:t>5</w:t>
            </w:r>
            <w:r>
              <w:rPr>
                <w:color w:val="004229"/>
                <w:lang w:val="en"/>
              </w:rPr>
              <w:t>-202</w:t>
            </w:r>
            <w:r>
              <w:rPr>
                <w:color w:val="004229"/>
                <w:lang w:val="en"/>
              </w:rPr>
              <w:t>6</w:t>
            </w:r>
          </w:p>
        </w:tc>
      </w:tr>
      <w:tr w:rsidR="004571B8" w14:paraId="3425CA41" w14:textId="77777777" w:rsidTr="00B31CEF">
        <w:trPr>
          <w:trHeight w:val="428"/>
        </w:trPr>
        <w:tc>
          <w:tcPr>
            <w:tcW w:w="2427" w:type="dxa"/>
            <w:vAlign w:val="center"/>
          </w:tcPr>
          <w:p w14:paraId="1DAA148A" w14:textId="77777777" w:rsidR="004571B8" w:rsidRPr="008A12C0" w:rsidRDefault="004571B8" w:rsidP="00B31CEF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20E2B426" w14:textId="77777777" w:rsidR="004571B8" w:rsidRDefault="004571B8" w:rsidP="00B31CEF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Fall &amp; Spring</w:t>
            </w:r>
          </w:p>
        </w:tc>
      </w:tr>
      <w:tr w:rsidR="004571B8" w14:paraId="51627CA4" w14:textId="77777777" w:rsidTr="00B31CEF">
        <w:trPr>
          <w:trHeight w:val="407"/>
        </w:trPr>
        <w:tc>
          <w:tcPr>
            <w:tcW w:w="2427" w:type="dxa"/>
            <w:vAlign w:val="center"/>
          </w:tcPr>
          <w:p w14:paraId="28CCFF26" w14:textId="77777777" w:rsidR="004571B8" w:rsidRPr="005047F8" w:rsidRDefault="004571B8" w:rsidP="00B31CEF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5B651EFB" w14:textId="77777777" w:rsidR="004571B8" w:rsidRDefault="004571B8" w:rsidP="00B31CEF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Wed. 10:00-12:00</w:t>
            </w:r>
          </w:p>
        </w:tc>
      </w:tr>
      <w:tr w:rsidR="004571B8" w14:paraId="2983F249" w14:textId="77777777" w:rsidTr="00B31CEF">
        <w:trPr>
          <w:trHeight w:val="407"/>
        </w:trPr>
        <w:tc>
          <w:tcPr>
            <w:tcW w:w="2427" w:type="dxa"/>
            <w:vAlign w:val="center"/>
          </w:tcPr>
          <w:p w14:paraId="4A548A47" w14:textId="77777777" w:rsidR="004571B8" w:rsidRPr="008A12C0" w:rsidRDefault="004571B8" w:rsidP="00B31CEF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28499272" w14:textId="77777777" w:rsidR="004571B8" w:rsidRDefault="004571B8" w:rsidP="00B31CEF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 xml:space="preserve">Upon appointment </w:t>
            </w:r>
          </w:p>
        </w:tc>
      </w:tr>
      <w:tr w:rsidR="004571B8" w14:paraId="0A55BF04" w14:textId="77777777" w:rsidTr="00B31CEF">
        <w:trPr>
          <w:trHeight w:val="428"/>
        </w:trPr>
        <w:tc>
          <w:tcPr>
            <w:tcW w:w="2427" w:type="dxa"/>
            <w:vAlign w:val="center"/>
          </w:tcPr>
          <w:p w14:paraId="45F2B050" w14:textId="77777777" w:rsidR="004571B8" w:rsidRPr="008A12C0" w:rsidRDefault="004571B8" w:rsidP="00B31CEF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0A62C615" w14:textId="77777777" w:rsidR="004571B8" w:rsidRDefault="004571B8" w:rsidP="00B31CEF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balofsky@israelxp.com</w:t>
            </w:r>
          </w:p>
        </w:tc>
      </w:tr>
      <w:tr w:rsidR="004571B8" w14:paraId="0876613C" w14:textId="77777777" w:rsidTr="00B31CEF">
        <w:trPr>
          <w:trHeight w:val="407"/>
        </w:trPr>
        <w:tc>
          <w:tcPr>
            <w:tcW w:w="2427" w:type="dxa"/>
            <w:vAlign w:val="center"/>
          </w:tcPr>
          <w:p w14:paraId="168DB673" w14:textId="77777777" w:rsidR="004571B8" w:rsidRPr="008A12C0" w:rsidRDefault="004571B8" w:rsidP="00B31CEF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M</w:t>
            </w:r>
            <w:r>
              <w:rPr>
                <w:b/>
                <w:bCs/>
                <w:color w:val="004229"/>
                <w:lang w:val="en"/>
              </w:rPr>
              <w:t>o</w:t>
            </w:r>
            <w:r w:rsidRPr="008A12C0">
              <w:rPr>
                <w:b/>
                <w:bCs/>
                <w:color w:val="004229"/>
                <w:lang w:val="en"/>
              </w:rPr>
              <w:t>odl</w:t>
            </w:r>
            <w:r>
              <w:rPr>
                <w:b/>
                <w:bCs/>
                <w:color w:val="004229"/>
                <w:lang w:val="en"/>
              </w:rPr>
              <w:t>e</w:t>
            </w:r>
            <w:r w:rsidRPr="008A12C0">
              <w:rPr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559D23E1" w14:textId="77777777" w:rsidR="004571B8" w:rsidRDefault="004571B8" w:rsidP="00B31CEF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</w:tbl>
    <w:p w14:paraId="407CDCE4" w14:textId="1698D6A9" w:rsidR="004571B8" w:rsidRPr="0025546E" w:rsidRDefault="004571B8" w:rsidP="004571B8">
      <w:pPr>
        <w:rPr>
          <w:rFonts w:asciiTheme="minorBidi" w:hAnsiTheme="minorBidi"/>
          <w:color w:val="004229"/>
        </w:rPr>
      </w:pPr>
      <w:r>
        <w:rPr>
          <w:b/>
          <w:noProof/>
          <w:color w:val="004229"/>
          <w:sz w:val="32"/>
          <w:szCs w:val="32"/>
          <w:lang w:val="en"/>
        </w:rPr>
        <w:drawing>
          <wp:inline distT="0" distB="0" distL="0" distR="0" wp14:anchorId="2ED004EB" wp14:editId="7D598282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>
        <w:rPr>
          <w:b/>
          <w:bCs/>
          <w:color w:val="004229"/>
          <w:sz w:val="32"/>
          <w:szCs w:val="32"/>
          <w:lang w:val="en"/>
        </w:rPr>
        <w:t xml:space="preserve"> and learning </w:t>
      </w:r>
      <w:r>
        <w:rPr>
          <w:b/>
          <w:bCs/>
          <w:color w:val="004229"/>
          <w:sz w:val="32"/>
          <w:szCs w:val="32"/>
          <w:lang w:val="en"/>
        </w:rPr>
        <w:t>goals.</w:t>
      </w:r>
    </w:p>
    <w:p w14:paraId="1132E31C" w14:textId="77777777" w:rsidR="004571B8" w:rsidRPr="00CB6D17" w:rsidRDefault="004571B8" w:rsidP="004571B8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683F5933" w14:textId="77777777" w:rsidR="004571B8" w:rsidRPr="00002C8D" w:rsidRDefault="004571B8" w:rsidP="004571B8">
      <w:pPr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</w:p>
    <w:p w14:paraId="614DE3EC" w14:textId="6F1188C0" w:rsidR="004571B8" w:rsidRPr="003D4CB4" w:rsidRDefault="004571B8" w:rsidP="004571B8">
      <w:pPr>
        <w:ind w:left="226" w:firstLine="26"/>
        <w:rPr>
          <w:rFonts w:ascii="Calibri" w:hAnsi="Calibri" w:cs="Calibri"/>
          <w:i/>
          <w:iCs/>
          <w:sz w:val="26"/>
          <w:szCs w:val="26"/>
          <w:rtl/>
        </w:rPr>
      </w:pPr>
      <w:r w:rsidRPr="003D4CB4">
        <w:rPr>
          <w:rFonts w:ascii="Calibri" w:hAnsi="Calibri" w:cs="Calibri"/>
          <w:i/>
          <w:iCs/>
          <w:sz w:val="26"/>
          <w:szCs w:val="26"/>
        </w:rPr>
        <w:t xml:space="preserve">Participants will become familiar with the people and institutions that make up the contemporary North American Jewish world. </w:t>
      </w:r>
      <w:r>
        <w:rPr>
          <w:rFonts w:ascii="Calibri" w:hAnsi="Calibri" w:cs="Calibri"/>
          <w:i/>
          <w:iCs/>
          <w:sz w:val="26"/>
          <w:szCs w:val="26"/>
        </w:rPr>
        <w:t xml:space="preserve">  Topics include earlier themes which impacted the entire Jewish world as well as more contemporary themes that have more micro impacts on specific </w:t>
      </w:r>
      <w:r>
        <w:rPr>
          <w:rFonts w:ascii="Calibri" w:hAnsi="Calibri" w:cs="Calibri"/>
          <w:i/>
          <w:iCs/>
          <w:sz w:val="26"/>
          <w:szCs w:val="26"/>
        </w:rPr>
        <w:t>communities.</w:t>
      </w:r>
    </w:p>
    <w:p w14:paraId="042DD23E" w14:textId="77777777" w:rsidR="004571B8" w:rsidRPr="00002C8D" w:rsidRDefault="004571B8" w:rsidP="004571B8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CE75183" w14:textId="77777777" w:rsidR="004571B8" w:rsidRPr="00002C8D" w:rsidRDefault="004571B8" w:rsidP="004571B8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>Learning objectives</w:t>
      </w:r>
    </w:p>
    <w:p w14:paraId="012F0940" w14:textId="74011E6E" w:rsidR="004571B8" w:rsidRPr="007D06C6" w:rsidRDefault="004571B8" w:rsidP="004571B8">
      <w:pPr>
        <w:spacing w:line="276" w:lineRule="auto"/>
        <w:rPr>
          <w:color w:val="004229"/>
          <w:lang w:val="en"/>
        </w:rPr>
      </w:pPr>
      <w:r w:rsidRPr="007D06C6">
        <w:rPr>
          <w:color w:val="004229"/>
          <w:lang w:val="en"/>
        </w:rPr>
        <w:t xml:space="preserve">Students will be familiar with the names and history of significant influences in Judaism.   They will learn to independently research themes for further </w:t>
      </w:r>
      <w:r w:rsidRPr="007D06C6">
        <w:rPr>
          <w:color w:val="004229"/>
          <w:lang w:val="en"/>
        </w:rPr>
        <w:t>study.</w:t>
      </w:r>
    </w:p>
    <w:p w14:paraId="04829D11" w14:textId="77777777" w:rsidR="004571B8" w:rsidRDefault="004571B8" w:rsidP="004571B8">
      <w:pPr>
        <w:spacing w:line="276" w:lineRule="auto"/>
        <w:rPr>
          <w:b/>
          <w:bCs/>
          <w:color w:val="004229"/>
          <w:lang w:val="en"/>
        </w:rPr>
      </w:pPr>
    </w:p>
    <w:p w14:paraId="21D04D3A" w14:textId="77777777" w:rsidR="004571B8" w:rsidRDefault="004571B8" w:rsidP="004571B8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K</w:t>
      </w:r>
      <w:r w:rsidRPr="00E979D9">
        <w:rPr>
          <w:b/>
          <w:bCs/>
          <w:color w:val="004229"/>
          <w:lang w:val="en"/>
        </w:rPr>
        <w:t>nowledge</w:t>
      </w:r>
    </w:p>
    <w:p w14:paraId="4F2F63F2" w14:textId="77777777" w:rsidR="004571B8" w:rsidRPr="009E5E72" w:rsidRDefault="004571B8" w:rsidP="004571B8">
      <w:pPr>
        <w:pStyle w:val="a8"/>
        <w:tabs>
          <w:tab w:val="left" w:pos="329"/>
          <w:tab w:val="left" w:pos="567"/>
          <w:tab w:val="left" w:pos="851"/>
        </w:tabs>
        <w:spacing w:line="360" w:lineRule="auto"/>
        <w:ind w:left="567"/>
        <w:rPr>
          <w:color w:val="003D27"/>
          <w:lang w:val="en"/>
        </w:rPr>
      </w:pPr>
      <w:r>
        <w:rPr>
          <w:color w:val="003D27"/>
          <w:lang w:val="en"/>
        </w:rPr>
        <w:t xml:space="preserve">Students will explore their own questions and areas of interest in Judaism through the lens of the individuals who laid the groundwork.   </w:t>
      </w:r>
    </w:p>
    <w:p w14:paraId="681A2C77" w14:textId="77777777" w:rsidR="004571B8" w:rsidRDefault="004571B8" w:rsidP="004571B8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4F28C8D1" w14:textId="77777777" w:rsidR="004571B8" w:rsidRDefault="004571B8" w:rsidP="004571B8">
      <w:pPr>
        <w:pStyle w:val="a8"/>
        <w:tabs>
          <w:tab w:val="left" w:pos="329"/>
          <w:tab w:val="left" w:pos="567"/>
          <w:tab w:val="left" w:pos="851"/>
        </w:tabs>
        <w:spacing w:line="360" w:lineRule="auto"/>
        <w:ind w:left="567"/>
        <w:rPr>
          <w:color w:val="003D27"/>
          <w:lang w:val="en"/>
        </w:rPr>
      </w:pPr>
      <w:r>
        <w:rPr>
          <w:color w:val="003D27"/>
          <w:lang w:val="en"/>
        </w:rPr>
        <w:t xml:space="preserve">Learners will gain the confidence to embrace their Jewish identity through analysis, writing and research.     </w:t>
      </w:r>
    </w:p>
    <w:p w14:paraId="02AF5E9B" w14:textId="2109A42E" w:rsidR="004571B8" w:rsidRPr="005D671A" w:rsidRDefault="004571B8" w:rsidP="004571B8">
      <w:pPr>
        <w:pStyle w:val="a8"/>
        <w:tabs>
          <w:tab w:val="left" w:pos="329"/>
          <w:tab w:val="left" w:pos="567"/>
          <w:tab w:val="left" w:pos="851"/>
        </w:tabs>
        <w:spacing w:line="360" w:lineRule="auto"/>
        <w:ind w:left="567"/>
        <w:rPr>
          <w:rFonts w:asciiTheme="minorBidi" w:hAnsiTheme="minorBidi" w:hint="cs"/>
          <w:color w:val="003D27"/>
          <w:rtl/>
        </w:rPr>
      </w:pPr>
      <w:r>
        <w:rPr>
          <w:color w:val="003D27"/>
          <w:lang w:val="en"/>
        </w:rPr>
        <w:t xml:space="preserve">Learners will engage with healthy debate on an array of controversial topics and will notice how  the nature of certain controversies are reimagined with the passage of time. </w:t>
      </w:r>
    </w:p>
    <w:p w14:paraId="1CCD0374" w14:textId="77777777" w:rsidR="004571B8" w:rsidRDefault="004571B8" w:rsidP="004571B8">
      <w:pPr>
        <w:tabs>
          <w:tab w:val="left" w:pos="5940"/>
        </w:tabs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</w:rPr>
      </w:pPr>
      <w:r w:rsidRPr="00F01562">
        <w:rPr>
          <w:noProof/>
          <w:color w:val="004229"/>
          <w:sz w:val="28"/>
          <w:szCs w:val="28"/>
          <w:lang w:val="en"/>
        </w:rPr>
        <w:lastRenderedPageBreak/>
        <w:drawing>
          <wp:inline distT="0" distB="0" distL="0" distR="0" wp14:anchorId="6DF0BEF1" wp14:editId="47DA1E5C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Active learning –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lessons pla</w:t>
      </w:r>
      <w:r>
        <w:rPr>
          <w:b/>
          <w:bCs/>
          <w:color w:val="004229"/>
          <w:sz w:val="28"/>
          <w:szCs w:val="28"/>
          <w:lang w:val="en"/>
        </w:rPr>
        <w:t>n:</w:t>
      </w: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 </w:t>
      </w:r>
    </w:p>
    <w:p w14:paraId="000A33E4" w14:textId="77777777" w:rsidR="004571B8" w:rsidRPr="00303E78" w:rsidRDefault="004571B8" w:rsidP="004571B8">
      <w:pPr>
        <w:tabs>
          <w:tab w:val="left" w:pos="5940"/>
        </w:tabs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>
        <w:rPr>
          <w:rFonts w:asciiTheme="minorBidi" w:hAnsiTheme="minorBidi"/>
          <w:b/>
          <w:bCs/>
          <w:color w:val="004229"/>
          <w:sz w:val="28"/>
          <w:szCs w:val="28"/>
        </w:rPr>
        <w:t>Semester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4034"/>
        <w:gridCol w:w="1753"/>
        <w:gridCol w:w="1467"/>
        <w:gridCol w:w="1417"/>
      </w:tblGrid>
      <w:tr w:rsidR="004571B8" w14:paraId="54EAB3C8" w14:textId="77777777" w:rsidTr="00B31CEF">
        <w:tc>
          <w:tcPr>
            <w:tcW w:w="822" w:type="dxa"/>
            <w:shd w:val="clear" w:color="auto" w:fill="8CCBE3"/>
          </w:tcPr>
          <w:p w14:paraId="22756588" w14:textId="77777777" w:rsidR="004571B8" w:rsidRPr="006062E9" w:rsidRDefault="004571B8" w:rsidP="00B31CEF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4034" w:type="dxa"/>
            <w:shd w:val="clear" w:color="auto" w:fill="8CCBE3"/>
          </w:tcPr>
          <w:p w14:paraId="0CC4D2A0" w14:textId="77777777" w:rsidR="004571B8" w:rsidRPr="006062E9" w:rsidRDefault="004571B8" w:rsidP="00B31CEF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753" w:type="dxa"/>
            <w:shd w:val="clear" w:color="auto" w:fill="8CCBE3"/>
          </w:tcPr>
          <w:p w14:paraId="75D0F86C" w14:textId="77777777" w:rsidR="004571B8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CB6D17">
              <w:rPr>
                <w:color w:val="004229"/>
                <w:sz w:val="22"/>
                <w:szCs w:val="22"/>
                <w:lang w:val="en"/>
              </w:rPr>
              <w:t>Active learning</w:t>
            </w:r>
          </w:p>
        </w:tc>
        <w:tc>
          <w:tcPr>
            <w:tcW w:w="1467" w:type="dxa"/>
            <w:shd w:val="clear" w:color="auto" w:fill="8CCBE3"/>
            <w:vAlign w:val="center"/>
          </w:tcPr>
          <w:p w14:paraId="6CD73F31" w14:textId="77777777" w:rsidR="004571B8" w:rsidRPr="006062E9" w:rsidRDefault="004571B8" w:rsidP="00B31CEF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1270" w:type="dxa"/>
            <w:shd w:val="clear" w:color="auto" w:fill="8CCBE3"/>
          </w:tcPr>
          <w:p w14:paraId="18A033AA" w14:textId="77777777" w:rsidR="004571B8" w:rsidRPr="006062E9" w:rsidRDefault="004571B8" w:rsidP="00B31CEF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4571B8" w14:paraId="39DEE12E" w14:textId="77777777" w:rsidTr="00B31CEF">
        <w:tc>
          <w:tcPr>
            <w:tcW w:w="822" w:type="dxa"/>
          </w:tcPr>
          <w:p w14:paraId="4AFFF43F" w14:textId="77777777" w:rsidR="004571B8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4034" w:type="dxa"/>
          </w:tcPr>
          <w:p w14:paraId="5849E0A3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  <w:i/>
                <w:iCs/>
              </w:rPr>
              <w:t xml:space="preserve">Introduction.  </w:t>
            </w:r>
            <w:r w:rsidRPr="00C30F8C">
              <w:rPr>
                <w:rFonts w:ascii="Calibri" w:hAnsi="Calibri" w:cs="Calibri"/>
              </w:rPr>
              <w:t xml:space="preserve">What are the institutions and experiences that make up the Jewish World today?    </w:t>
            </w:r>
          </w:p>
        </w:tc>
        <w:tc>
          <w:tcPr>
            <w:tcW w:w="1753" w:type="dxa"/>
          </w:tcPr>
          <w:p w14:paraId="253BBF8F" w14:textId="77777777" w:rsidR="004571B8" w:rsidRPr="00C30F8C" w:rsidRDefault="004571B8" w:rsidP="00B31CEF">
            <w:pPr>
              <w:rPr>
                <w:rFonts w:asciiTheme="minorBidi" w:hAnsiTheme="minorBidi"/>
                <w:color w:val="003D27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67" w:type="dxa"/>
          </w:tcPr>
          <w:p w14:paraId="00308B79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</w:p>
        </w:tc>
        <w:tc>
          <w:tcPr>
            <w:tcW w:w="1270" w:type="dxa"/>
          </w:tcPr>
          <w:p w14:paraId="61634F1C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171E464A" w14:textId="77777777" w:rsidTr="00B31CEF">
        <w:tc>
          <w:tcPr>
            <w:tcW w:w="822" w:type="dxa"/>
          </w:tcPr>
          <w:p w14:paraId="36717B2D" w14:textId="77777777" w:rsidR="004571B8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4034" w:type="dxa"/>
          </w:tcPr>
          <w:p w14:paraId="3A8F428B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The Kotel.  The Walls of Jerusalem</w:t>
            </w:r>
          </w:p>
          <w:p w14:paraId="24F89621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Hero’s Expansion of the Temple</w:t>
            </w:r>
          </w:p>
        </w:tc>
        <w:tc>
          <w:tcPr>
            <w:tcW w:w="1753" w:type="dxa"/>
          </w:tcPr>
          <w:p w14:paraId="6FA43C56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  <w:p w14:paraId="0AABB2F8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Visual depictions</w:t>
            </w:r>
          </w:p>
        </w:tc>
        <w:tc>
          <w:tcPr>
            <w:tcW w:w="1467" w:type="dxa"/>
          </w:tcPr>
          <w:p w14:paraId="77FD9428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  <w:rtl/>
              </w:rPr>
            </w:pPr>
          </w:p>
        </w:tc>
        <w:tc>
          <w:tcPr>
            <w:tcW w:w="1270" w:type="dxa"/>
          </w:tcPr>
          <w:p w14:paraId="5629A7FC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  <w:rtl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752F77EB" w14:textId="77777777" w:rsidTr="00B31CEF">
        <w:tc>
          <w:tcPr>
            <w:tcW w:w="822" w:type="dxa"/>
          </w:tcPr>
          <w:p w14:paraId="7F7B5341" w14:textId="77777777" w:rsidR="004571B8" w:rsidRPr="00497CBF" w:rsidRDefault="004571B8" w:rsidP="00B31CEF">
            <w:pPr>
              <w:tabs>
                <w:tab w:val="left" w:pos="924"/>
              </w:tabs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3</w:t>
            </w:r>
          </w:p>
        </w:tc>
        <w:tc>
          <w:tcPr>
            <w:tcW w:w="4034" w:type="dxa"/>
          </w:tcPr>
          <w:p w14:paraId="3935E4AB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="Calibri" w:hAnsi="Calibri" w:cs="Calibri"/>
              </w:rPr>
              <w:t>The survival of Torah and scholarship.  The Oral Law &amp; Rabbi Yehuda HaNasi</w:t>
            </w:r>
          </w:p>
        </w:tc>
        <w:tc>
          <w:tcPr>
            <w:tcW w:w="1753" w:type="dxa"/>
          </w:tcPr>
          <w:p w14:paraId="639237EE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  <w:p w14:paraId="7B788E0F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  <w:r w:rsidRPr="00C30F8C">
              <w:rPr>
                <w:color w:val="003D27"/>
                <w:lang w:val="en"/>
              </w:rPr>
              <w:t>Small and large group collaboration</w:t>
            </w:r>
          </w:p>
        </w:tc>
        <w:tc>
          <w:tcPr>
            <w:tcW w:w="1467" w:type="dxa"/>
          </w:tcPr>
          <w:p w14:paraId="5AEEC52A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  <w:rtl/>
              </w:rPr>
            </w:pPr>
          </w:p>
        </w:tc>
        <w:tc>
          <w:tcPr>
            <w:tcW w:w="1270" w:type="dxa"/>
          </w:tcPr>
          <w:p w14:paraId="150ED5DF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  <w:rtl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0DE43F56" w14:textId="77777777" w:rsidTr="00B31CEF">
        <w:tc>
          <w:tcPr>
            <w:tcW w:w="822" w:type="dxa"/>
          </w:tcPr>
          <w:p w14:paraId="39185D25" w14:textId="77777777" w:rsidR="004571B8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4034" w:type="dxa"/>
          </w:tcPr>
          <w:p w14:paraId="76BA2822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="Calibri" w:hAnsi="Calibri" w:cs="Calibri"/>
              </w:rPr>
              <w:t xml:space="preserve">R’ Yehuda HaNasi  -   The Talmud story continued.   </w:t>
            </w:r>
          </w:p>
        </w:tc>
        <w:tc>
          <w:tcPr>
            <w:tcW w:w="1753" w:type="dxa"/>
          </w:tcPr>
          <w:p w14:paraId="5EA29C6E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  <w:p w14:paraId="1F58205F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</w:p>
        </w:tc>
        <w:tc>
          <w:tcPr>
            <w:tcW w:w="1467" w:type="dxa"/>
          </w:tcPr>
          <w:p w14:paraId="12DEB262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</w:p>
        </w:tc>
        <w:tc>
          <w:tcPr>
            <w:tcW w:w="1270" w:type="dxa"/>
          </w:tcPr>
          <w:p w14:paraId="046E133A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45D5367D" w14:textId="77777777" w:rsidTr="00B31CEF">
        <w:tc>
          <w:tcPr>
            <w:tcW w:w="822" w:type="dxa"/>
          </w:tcPr>
          <w:p w14:paraId="085E809D" w14:textId="77777777" w:rsidR="004571B8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4034" w:type="dxa"/>
          </w:tcPr>
          <w:p w14:paraId="2C78CD9E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 xml:space="preserve">The Establishment of the Jewish </w:t>
            </w:r>
          </w:p>
          <w:p w14:paraId="31750449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Calendar as we know it</w:t>
            </w:r>
          </w:p>
          <w:p w14:paraId="71322ED9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Hillel the Younger</w:t>
            </w:r>
          </w:p>
        </w:tc>
        <w:tc>
          <w:tcPr>
            <w:tcW w:w="1753" w:type="dxa"/>
          </w:tcPr>
          <w:p w14:paraId="2D3C1BDE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  <w:p w14:paraId="7605CFD0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  <w:r w:rsidRPr="00C30F8C">
              <w:rPr>
                <w:color w:val="003D27"/>
                <w:lang w:val="en"/>
              </w:rPr>
              <w:t>Visual depictions</w:t>
            </w:r>
          </w:p>
        </w:tc>
        <w:tc>
          <w:tcPr>
            <w:tcW w:w="1467" w:type="dxa"/>
          </w:tcPr>
          <w:p w14:paraId="5802594B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</w:p>
        </w:tc>
        <w:tc>
          <w:tcPr>
            <w:tcW w:w="1270" w:type="dxa"/>
          </w:tcPr>
          <w:p w14:paraId="6D288077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3F28DF20" w14:textId="77777777" w:rsidTr="00B31CEF">
        <w:tc>
          <w:tcPr>
            <w:tcW w:w="822" w:type="dxa"/>
          </w:tcPr>
          <w:p w14:paraId="1F982A8F" w14:textId="77777777" w:rsidR="004571B8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4034" w:type="dxa"/>
          </w:tcPr>
          <w:p w14:paraId="2BA57EED" w14:textId="77777777" w:rsidR="004571B8" w:rsidRPr="00C30F8C" w:rsidRDefault="004571B8" w:rsidP="00B31CEF">
            <w:pPr>
              <w:rPr>
                <w:rFonts w:ascii="Calibri" w:hAnsi="Calibri" w:cs="Calibri"/>
                <w:shd w:val="clear" w:color="auto" w:fill="FFFFFF"/>
              </w:rPr>
            </w:pPr>
            <w:r w:rsidRPr="00C30F8C">
              <w:rPr>
                <w:rFonts w:ascii="Calibri" w:hAnsi="Calibri" w:cs="Calibri"/>
                <w:shd w:val="clear" w:color="auto" w:fill="FFFFFF"/>
              </w:rPr>
              <w:t xml:space="preserve">Siddur. How do we pray? Why the siddur is the way it is. </w:t>
            </w:r>
          </w:p>
          <w:p w14:paraId="07030ED0" w14:textId="77777777" w:rsidR="004571B8" w:rsidRPr="00C30F8C" w:rsidRDefault="004571B8" w:rsidP="00B31CEF">
            <w:pPr>
              <w:rPr>
                <w:rFonts w:ascii="Calibri" w:hAnsi="Calibri" w:cs="Calibri"/>
                <w:shd w:val="clear" w:color="auto" w:fill="FFFFFF"/>
              </w:rPr>
            </w:pPr>
            <w:r w:rsidRPr="00C30F8C">
              <w:rPr>
                <w:rFonts w:ascii="Calibri" w:hAnsi="Calibri" w:cs="Calibri"/>
                <w:shd w:val="clear" w:color="auto" w:fill="FFFFFF"/>
              </w:rPr>
              <w:t>The Hebrew Language. Amram Gaon</w:t>
            </w:r>
          </w:p>
          <w:p w14:paraId="1B5BE455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</w:p>
        </w:tc>
        <w:tc>
          <w:tcPr>
            <w:tcW w:w="1753" w:type="dxa"/>
          </w:tcPr>
          <w:p w14:paraId="2F534F25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  <w:p w14:paraId="2A10161C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</w:p>
        </w:tc>
        <w:tc>
          <w:tcPr>
            <w:tcW w:w="1467" w:type="dxa"/>
          </w:tcPr>
          <w:p w14:paraId="462CF794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Selections from the Amram Gaon Siddur</w:t>
            </w:r>
          </w:p>
        </w:tc>
        <w:tc>
          <w:tcPr>
            <w:tcW w:w="1270" w:type="dxa"/>
          </w:tcPr>
          <w:p w14:paraId="4622C693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563E42EE" w14:textId="77777777" w:rsidTr="00B31CEF">
        <w:tc>
          <w:tcPr>
            <w:tcW w:w="822" w:type="dxa"/>
          </w:tcPr>
          <w:p w14:paraId="1E04B3C8" w14:textId="77777777" w:rsidR="004571B8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4034" w:type="dxa"/>
          </w:tcPr>
          <w:p w14:paraId="3571BB60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Torah and Talmudic commentary</w:t>
            </w:r>
          </w:p>
          <w:p w14:paraId="672E22CC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="Calibri" w:hAnsi="Calibri" w:cs="Calibri"/>
              </w:rPr>
              <w:t xml:space="preserve">Rashi </w:t>
            </w:r>
          </w:p>
        </w:tc>
        <w:tc>
          <w:tcPr>
            <w:tcW w:w="1753" w:type="dxa"/>
          </w:tcPr>
          <w:p w14:paraId="6FF9CC8A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67" w:type="dxa"/>
          </w:tcPr>
          <w:p w14:paraId="5D28C191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Samples of Rashi commentary</w:t>
            </w:r>
          </w:p>
        </w:tc>
        <w:tc>
          <w:tcPr>
            <w:tcW w:w="1270" w:type="dxa"/>
          </w:tcPr>
          <w:p w14:paraId="7F96C631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3ECD08F3" w14:textId="77777777" w:rsidTr="00B31CEF">
        <w:tc>
          <w:tcPr>
            <w:tcW w:w="822" w:type="dxa"/>
          </w:tcPr>
          <w:p w14:paraId="2D9A8B7D" w14:textId="77777777" w:rsidR="004571B8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8</w:t>
            </w:r>
          </w:p>
        </w:tc>
        <w:tc>
          <w:tcPr>
            <w:tcW w:w="4034" w:type="dxa"/>
          </w:tcPr>
          <w:p w14:paraId="1CE60AE3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="Calibri" w:hAnsi="Calibri" w:cs="Calibri"/>
              </w:rPr>
              <w:t>Maimonides - the impact and significance of the 13 principles of faith Part I</w:t>
            </w:r>
          </w:p>
        </w:tc>
        <w:tc>
          <w:tcPr>
            <w:tcW w:w="1753" w:type="dxa"/>
          </w:tcPr>
          <w:p w14:paraId="403C5D16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67" w:type="dxa"/>
          </w:tcPr>
          <w:p w14:paraId="66CBFECA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13 principles of faith</w:t>
            </w:r>
          </w:p>
          <w:p w14:paraId="3AFA7781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Biographical information Maimonides</w:t>
            </w:r>
          </w:p>
        </w:tc>
        <w:tc>
          <w:tcPr>
            <w:tcW w:w="1270" w:type="dxa"/>
          </w:tcPr>
          <w:p w14:paraId="35C76DD3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77D55FB8" w14:textId="77777777" w:rsidTr="00B31CEF">
        <w:tc>
          <w:tcPr>
            <w:tcW w:w="822" w:type="dxa"/>
          </w:tcPr>
          <w:p w14:paraId="5ADD2F30" w14:textId="77777777" w:rsidR="004571B8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4034" w:type="dxa"/>
          </w:tcPr>
          <w:p w14:paraId="72682744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="Calibri" w:hAnsi="Calibri" w:cs="Calibri"/>
              </w:rPr>
              <w:t>Maimonides - the impact and significance of the 13 principles of faith Part II</w:t>
            </w:r>
          </w:p>
        </w:tc>
        <w:tc>
          <w:tcPr>
            <w:tcW w:w="1753" w:type="dxa"/>
          </w:tcPr>
          <w:p w14:paraId="20B74BF3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67" w:type="dxa"/>
          </w:tcPr>
          <w:p w14:paraId="32E960A7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13 principles of faith</w:t>
            </w:r>
          </w:p>
        </w:tc>
        <w:tc>
          <w:tcPr>
            <w:tcW w:w="1270" w:type="dxa"/>
          </w:tcPr>
          <w:p w14:paraId="3E2DA310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46957312" w14:textId="77777777" w:rsidTr="00B31CEF">
        <w:tc>
          <w:tcPr>
            <w:tcW w:w="822" w:type="dxa"/>
          </w:tcPr>
          <w:p w14:paraId="4FC61DEA" w14:textId="77777777" w:rsidR="004571B8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4034" w:type="dxa"/>
          </w:tcPr>
          <w:p w14:paraId="7E766E73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="Calibri" w:hAnsi="Calibri" w:cs="Calibri"/>
              </w:rPr>
              <w:t xml:space="preserve">Practical Judaism.  Bringing scholarship to the masses.  Rabbis Karo and Isserles.  </w:t>
            </w:r>
          </w:p>
        </w:tc>
        <w:tc>
          <w:tcPr>
            <w:tcW w:w="1753" w:type="dxa"/>
          </w:tcPr>
          <w:p w14:paraId="207826D1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67" w:type="dxa"/>
          </w:tcPr>
          <w:p w14:paraId="3C75EF46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Excerpts from the Shulhan Arukh</w:t>
            </w:r>
          </w:p>
        </w:tc>
        <w:tc>
          <w:tcPr>
            <w:tcW w:w="1270" w:type="dxa"/>
          </w:tcPr>
          <w:p w14:paraId="136937FC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5CDEAE30" w14:textId="77777777" w:rsidTr="00B31CEF">
        <w:tc>
          <w:tcPr>
            <w:tcW w:w="822" w:type="dxa"/>
          </w:tcPr>
          <w:p w14:paraId="6E6C600A" w14:textId="77777777" w:rsidR="004571B8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4034" w:type="dxa"/>
          </w:tcPr>
          <w:p w14:paraId="4EAD4C0E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="Calibri" w:hAnsi="Calibri" w:cs="Calibri"/>
              </w:rPr>
              <w:t>Emergence of Safed.  Kabbalah</w:t>
            </w:r>
          </w:p>
        </w:tc>
        <w:tc>
          <w:tcPr>
            <w:tcW w:w="1753" w:type="dxa"/>
          </w:tcPr>
          <w:p w14:paraId="694B88A1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  <w:p w14:paraId="11C576A3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  <w:r w:rsidRPr="00C30F8C">
              <w:rPr>
                <w:color w:val="003D27"/>
                <w:lang w:val="en"/>
              </w:rPr>
              <w:lastRenderedPageBreak/>
              <w:t>The Sefirot visuals</w:t>
            </w:r>
          </w:p>
        </w:tc>
        <w:tc>
          <w:tcPr>
            <w:tcW w:w="1467" w:type="dxa"/>
          </w:tcPr>
          <w:p w14:paraId="5F64FF23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</w:p>
        </w:tc>
        <w:tc>
          <w:tcPr>
            <w:tcW w:w="1270" w:type="dxa"/>
          </w:tcPr>
          <w:p w14:paraId="409CDD32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061DDA7A" w14:textId="77777777" w:rsidTr="00B31CEF">
        <w:tc>
          <w:tcPr>
            <w:tcW w:w="822" w:type="dxa"/>
          </w:tcPr>
          <w:p w14:paraId="65CD5E46" w14:textId="77777777" w:rsidR="004571B8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lastRenderedPageBreak/>
              <w:t>12</w:t>
            </w:r>
          </w:p>
        </w:tc>
        <w:tc>
          <w:tcPr>
            <w:tcW w:w="4034" w:type="dxa"/>
          </w:tcPr>
          <w:p w14:paraId="12A6806B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The messianic idea and cult followings</w:t>
            </w:r>
          </w:p>
        </w:tc>
        <w:tc>
          <w:tcPr>
            <w:tcW w:w="1753" w:type="dxa"/>
          </w:tcPr>
          <w:p w14:paraId="18994C4F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67" w:type="dxa"/>
          </w:tcPr>
          <w:p w14:paraId="4C113875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Film on cults</w:t>
            </w:r>
          </w:p>
          <w:p w14:paraId="4BAFBE77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Biographical information</w:t>
            </w:r>
          </w:p>
          <w:p w14:paraId="302AAC87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Shabtai Tziv</w:t>
            </w:r>
          </w:p>
        </w:tc>
        <w:tc>
          <w:tcPr>
            <w:tcW w:w="1270" w:type="dxa"/>
          </w:tcPr>
          <w:p w14:paraId="702993F4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</w:tbl>
    <w:p w14:paraId="42531DE9" w14:textId="77777777" w:rsidR="004571B8" w:rsidRDefault="004571B8" w:rsidP="004571B8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26D76D3A" w14:textId="09EC315C" w:rsidR="004571B8" w:rsidRDefault="004571B8" w:rsidP="004571B8">
      <w:pPr>
        <w:rPr>
          <w:b/>
          <w:bCs/>
          <w:color w:val="004229"/>
          <w:sz w:val="28"/>
          <w:szCs w:val="28"/>
          <w:lang w:val="en"/>
        </w:rPr>
      </w:pPr>
      <w:r>
        <w:rPr>
          <w:b/>
          <w:bCs/>
          <w:color w:val="004229"/>
          <w:sz w:val="28"/>
          <w:szCs w:val="28"/>
          <w:lang w:val="en"/>
        </w:rPr>
        <w:t xml:space="preserve">Semester 1 Bibliography </w:t>
      </w:r>
    </w:p>
    <w:p w14:paraId="31861599" w14:textId="77777777" w:rsidR="004571B8" w:rsidRPr="00BD79DD" w:rsidRDefault="004571B8" w:rsidP="004571B8">
      <w:pPr>
        <w:pStyle w:val="a8"/>
        <w:numPr>
          <w:ilvl w:val="0"/>
          <w:numId w:val="1"/>
        </w:numPr>
        <w:spacing w:line="276" w:lineRule="auto"/>
        <w:rPr>
          <w:i/>
          <w:iCs/>
          <w:color w:val="004229"/>
          <w:lang w:val="en"/>
        </w:rPr>
      </w:pPr>
      <w:r>
        <w:rPr>
          <w:b/>
          <w:bCs/>
          <w:color w:val="004229"/>
          <w:lang w:val="en"/>
        </w:rPr>
        <w:t xml:space="preserve">Grayzel, Solomon. </w:t>
      </w:r>
      <w:r>
        <w:rPr>
          <w:b/>
          <w:bCs/>
          <w:i/>
          <w:iCs/>
          <w:color w:val="004229"/>
          <w:lang w:val="en"/>
        </w:rPr>
        <w:t xml:space="preserve">A History of the Jewish People.  </w:t>
      </w:r>
      <w:r>
        <w:rPr>
          <w:b/>
          <w:bCs/>
          <w:color w:val="004229"/>
          <w:lang w:val="en"/>
        </w:rPr>
        <w:t>Plume.  1968</w:t>
      </w:r>
    </w:p>
    <w:p w14:paraId="7FF76C04" w14:textId="77777777" w:rsidR="004571B8" w:rsidRPr="00BD79DD" w:rsidRDefault="004571B8" w:rsidP="004571B8">
      <w:pPr>
        <w:pStyle w:val="a8"/>
        <w:numPr>
          <w:ilvl w:val="0"/>
          <w:numId w:val="1"/>
        </w:numPr>
        <w:spacing w:line="276" w:lineRule="auto"/>
        <w:rPr>
          <w:i/>
          <w:iCs/>
          <w:color w:val="004229"/>
          <w:lang w:val="en"/>
        </w:rPr>
      </w:pPr>
      <w:r>
        <w:rPr>
          <w:b/>
          <w:bCs/>
          <w:color w:val="004229"/>
          <w:lang w:val="en"/>
        </w:rPr>
        <w:t xml:space="preserve">Spiro, Ken.  </w:t>
      </w:r>
      <w:r>
        <w:rPr>
          <w:b/>
          <w:bCs/>
          <w:i/>
          <w:iCs/>
          <w:color w:val="004229"/>
          <w:lang w:val="en"/>
        </w:rPr>
        <w:t xml:space="preserve">Crash Course in Jewish History. </w:t>
      </w:r>
      <w:r>
        <w:rPr>
          <w:b/>
          <w:bCs/>
          <w:color w:val="004229"/>
          <w:lang w:val="en"/>
        </w:rPr>
        <w:t>Menucha. 2010</w:t>
      </w:r>
    </w:p>
    <w:p w14:paraId="51F7C2B3" w14:textId="77777777" w:rsidR="004571B8" w:rsidRPr="00BD79DD" w:rsidRDefault="004571B8" w:rsidP="004571B8">
      <w:pPr>
        <w:pStyle w:val="a8"/>
        <w:numPr>
          <w:ilvl w:val="0"/>
          <w:numId w:val="1"/>
        </w:numPr>
        <w:spacing w:line="276" w:lineRule="auto"/>
        <w:rPr>
          <w:i/>
          <w:iCs/>
          <w:color w:val="004229"/>
          <w:lang w:val="en"/>
        </w:rPr>
      </w:pPr>
      <w:r>
        <w:rPr>
          <w:b/>
          <w:bCs/>
          <w:color w:val="004229"/>
          <w:lang w:val="en"/>
        </w:rPr>
        <w:t>Talmud Rosh Hashana 2a</w:t>
      </w:r>
    </w:p>
    <w:p w14:paraId="28F52093" w14:textId="77777777" w:rsidR="004571B8" w:rsidRPr="00BD79DD" w:rsidRDefault="004571B8" w:rsidP="004571B8">
      <w:pPr>
        <w:pStyle w:val="a8"/>
        <w:numPr>
          <w:ilvl w:val="0"/>
          <w:numId w:val="1"/>
        </w:numPr>
        <w:spacing w:line="276" w:lineRule="auto"/>
        <w:rPr>
          <w:i/>
          <w:iCs/>
          <w:color w:val="004229"/>
          <w:lang w:val="en"/>
        </w:rPr>
      </w:pPr>
      <w:r>
        <w:rPr>
          <w:b/>
          <w:bCs/>
          <w:color w:val="004229"/>
          <w:lang w:val="en"/>
        </w:rPr>
        <w:t xml:space="preserve">Kalluach calendar </w:t>
      </w:r>
    </w:p>
    <w:p w14:paraId="5EEF6F2F" w14:textId="77777777" w:rsidR="004571B8" w:rsidRPr="00BD79DD" w:rsidRDefault="004571B8" w:rsidP="004571B8">
      <w:pPr>
        <w:pStyle w:val="a8"/>
        <w:numPr>
          <w:ilvl w:val="0"/>
          <w:numId w:val="1"/>
        </w:numPr>
        <w:spacing w:line="276" w:lineRule="auto"/>
        <w:rPr>
          <w:i/>
          <w:iCs/>
          <w:color w:val="004229"/>
          <w:lang w:val="en"/>
        </w:rPr>
      </w:pPr>
      <w:r>
        <w:rPr>
          <w:b/>
          <w:bCs/>
          <w:color w:val="004229"/>
          <w:lang w:val="en"/>
        </w:rPr>
        <w:t xml:space="preserve">Aronow, Sam. </w:t>
      </w:r>
      <w:r>
        <w:rPr>
          <w:b/>
          <w:bCs/>
          <w:i/>
          <w:iCs/>
          <w:color w:val="004229"/>
          <w:lang w:val="en"/>
        </w:rPr>
        <w:t>The Hebrew Calendar.  2021.  YouTube</w:t>
      </w:r>
    </w:p>
    <w:p w14:paraId="2289385D" w14:textId="77777777" w:rsidR="004571B8" w:rsidRPr="00DF6E33" w:rsidRDefault="004571B8" w:rsidP="004571B8">
      <w:pPr>
        <w:pStyle w:val="a8"/>
        <w:numPr>
          <w:ilvl w:val="0"/>
          <w:numId w:val="1"/>
        </w:numPr>
        <w:spacing w:line="276" w:lineRule="auto"/>
        <w:rPr>
          <w:b/>
          <w:bCs/>
          <w:i/>
          <w:iCs/>
          <w:color w:val="004229"/>
          <w:lang w:val="en"/>
        </w:rPr>
      </w:pPr>
      <w:r>
        <w:rPr>
          <w:b/>
          <w:bCs/>
          <w:color w:val="004229"/>
          <w:lang w:val="en"/>
        </w:rPr>
        <w:t>Amram Gaon Siddur -</w:t>
      </w:r>
      <w:r>
        <w:rPr>
          <w:i/>
          <w:iCs/>
          <w:color w:val="004229"/>
          <w:lang w:val="en"/>
        </w:rPr>
        <w:t xml:space="preserve"> </w:t>
      </w:r>
      <w:r w:rsidRPr="00DF6E33">
        <w:rPr>
          <w:b/>
          <w:bCs/>
          <w:i/>
          <w:iCs/>
          <w:color w:val="004229"/>
          <w:lang w:val="en"/>
        </w:rPr>
        <w:t>hebrewbooks.org/14439</w:t>
      </w:r>
    </w:p>
    <w:p w14:paraId="05441CE8" w14:textId="77777777" w:rsidR="004571B8" w:rsidRPr="00DF6E33" w:rsidRDefault="004571B8" w:rsidP="004571B8">
      <w:pPr>
        <w:pStyle w:val="a8"/>
        <w:numPr>
          <w:ilvl w:val="0"/>
          <w:numId w:val="1"/>
        </w:numPr>
        <w:spacing w:line="276" w:lineRule="auto"/>
        <w:rPr>
          <w:i/>
          <w:iCs/>
          <w:color w:val="004229"/>
          <w:lang w:val="en"/>
        </w:rPr>
      </w:pPr>
      <w:r w:rsidRPr="00DF6E33">
        <w:rPr>
          <w:b/>
          <w:bCs/>
          <w:color w:val="004229"/>
          <w:lang w:val="en"/>
        </w:rPr>
        <w:t>Bonchek, Avigdor</w:t>
      </w:r>
      <w:r w:rsidRPr="00DF6E33">
        <w:rPr>
          <w:b/>
          <w:bCs/>
          <w:i/>
          <w:iCs/>
          <w:color w:val="004229"/>
        </w:rPr>
        <w:t xml:space="preserve"> -</w:t>
      </w:r>
      <w:r w:rsidRPr="00DF6E33">
        <w:rPr>
          <w:b/>
          <w:bCs/>
          <w:i/>
          <w:iCs/>
          <w:color w:val="004229"/>
          <w:lang w:val="en"/>
        </w:rPr>
        <w:t>What's Bothering Rashi? Devarim</w:t>
      </w:r>
      <w:r>
        <w:rPr>
          <w:i/>
          <w:iCs/>
          <w:color w:val="004229"/>
          <w:lang w:val="en"/>
        </w:rPr>
        <w:t xml:space="preserve">, </w:t>
      </w:r>
      <w:r>
        <w:rPr>
          <w:b/>
          <w:bCs/>
          <w:color w:val="004229"/>
          <w:lang w:val="en"/>
        </w:rPr>
        <w:t>Feldheim, 2003</w:t>
      </w:r>
    </w:p>
    <w:p w14:paraId="2115B0F2" w14:textId="77777777" w:rsidR="004571B8" w:rsidRPr="00DF6E33" w:rsidRDefault="004571B8" w:rsidP="004571B8">
      <w:pPr>
        <w:pStyle w:val="a8"/>
        <w:numPr>
          <w:ilvl w:val="0"/>
          <w:numId w:val="1"/>
        </w:numPr>
        <w:spacing w:line="276" w:lineRule="auto"/>
        <w:ind w:left="567" w:right="-425" w:hanging="207"/>
        <w:rPr>
          <w:b/>
          <w:bCs/>
          <w:i/>
          <w:iCs/>
          <w:color w:val="004229"/>
        </w:rPr>
      </w:pPr>
      <w:r>
        <w:rPr>
          <w:b/>
          <w:bCs/>
          <w:color w:val="004229"/>
          <w:lang w:val="en"/>
        </w:rPr>
        <w:t xml:space="preserve">Kaplan, Aryeh - </w:t>
      </w:r>
      <w:r w:rsidRPr="00DF6E33">
        <w:rPr>
          <w:b/>
          <w:bCs/>
          <w:i/>
          <w:iCs/>
          <w:color w:val="004229"/>
        </w:rPr>
        <w:t>Maimonides' principles: The fundamentals of Jewish faith</w:t>
      </w:r>
      <w:r>
        <w:rPr>
          <w:b/>
          <w:bCs/>
          <w:i/>
          <w:iCs/>
          <w:color w:val="004229"/>
        </w:rPr>
        <w:t xml:space="preserve">. </w:t>
      </w:r>
      <w:r>
        <w:rPr>
          <w:b/>
          <w:bCs/>
          <w:color w:val="004229"/>
        </w:rPr>
        <w:t>Olivestone, 1985</w:t>
      </w:r>
    </w:p>
    <w:p w14:paraId="58320463" w14:textId="77777777" w:rsidR="004571B8" w:rsidRPr="00A30E07" w:rsidRDefault="004571B8" w:rsidP="004571B8">
      <w:pPr>
        <w:pStyle w:val="a8"/>
        <w:numPr>
          <w:ilvl w:val="0"/>
          <w:numId w:val="1"/>
        </w:numPr>
        <w:spacing w:line="276" w:lineRule="auto"/>
        <w:rPr>
          <w:i/>
          <w:iCs/>
          <w:color w:val="004229"/>
          <w:lang w:val="en"/>
        </w:rPr>
      </w:pPr>
      <w:r>
        <w:rPr>
          <w:b/>
          <w:bCs/>
          <w:color w:val="004229"/>
          <w:lang w:val="en"/>
        </w:rPr>
        <w:t>Shulchan Arukh, 581</w:t>
      </w:r>
    </w:p>
    <w:p w14:paraId="11DF26F4" w14:textId="77777777" w:rsidR="004571B8" w:rsidRPr="00A30E07" w:rsidRDefault="004571B8" w:rsidP="004571B8">
      <w:pPr>
        <w:pStyle w:val="a8"/>
        <w:numPr>
          <w:ilvl w:val="0"/>
          <w:numId w:val="1"/>
        </w:numPr>
        <w:spacing w:line="276" w:lineRule="auto"/>
        <w:rPr>
          <w:i/>
          <w:iCs/>
          <w:color w:val="004229"/>
          <w:lang w:val="en"/>
        </w:rPr>
      </w:pPr>
      <w:r>
        <w:rPr>
          <w:b/>
          <w:bCs/>
          <w:color w:val="004229"/>
          <w:lang w:val="en"/>
        </w:rPr>
        <w:t>Cults Explained. 2020.  YouTube/Netflix</w:t>
      </w:r>
    </w:p>
    <w:p w14:paraId="38E62214" w14:textId="77777777" w:rsidR="004571B8" w:rsidRDefault="004571B8" w:rsidP="004571B8">
      <w:pPr>
        <w:spacing w:line="276" w:lineRule="auto"/>
        <w:rPr>
          <w:i/>
          <w:iCs/>
          <w:color w:val="004229"/>
          <w:lang w:val="en"/>
        </w:rPr>
      </w:pPr>
    </w:p>
    <w:p w14:paraId="6FB61F05" w14:textId="77777777" w:rsidR="004571B8" w:rsidRDefault="004571B8" w:rsidP="004571B8">
      <w:pPr>
        <w:spacing w:line="276" w:lineRule="auto"/>
        <w:rPr>
          <w:i/>
          <w:iCs/>
          <w:color w:val="004229"/>
          <w:lang w:val="en"/>
        </w:rPr>
      </w:pPr>
    </w:p>
    <w:p w14:paraId="1DAD3905" w14:textId="77777777" w:rsidR="004571B8" w:rsidRPr="00A30E07" w:rsidRDefault="004571B8" w:rsidP="004571B8">
      <w:pPr>
        <w:spacing w:line="276" w:lineRule="auto"/>
        <w:rPr>
          <w:i/>
          <w:iCs/>
          <w:color w:val="004229"/>
          <w:lang w:val="en"/>
        </w:rPr>
      </w:pPr>
    </w:p>
    <w:p w14:paraId="38D10724" w14:textId="77777777" w:rsidR="004571B8" w:rsidRPr="00303E78" w:rsidRDefault="004571B8" w:rsidP="004571B8">
      <w:pPr>
        <w:tabs>
          <w:tab w:val="left" w:pos="5940"/>
        </w:tabs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>
        <w:rPr>
          <w:rFonts w:asciiTheme="minorBidi" w:hAnsiTheme="minorBidi"/>
          <w:b/>
          <w:bCs/>
          <w:color w:val="004229"/>
          <w:sz w:val="28"/>
          <w:szCs w:val="28"/>
        </w:rPr>
        <w:t>Semester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14"/>
        <w:gridCol w:w="1810"/>
        <w:gridCol w:w="1490"/>
        <w:gridCol w:w="1417"/>
      </w:tblGrid>
      <w:tr w:rsidR="004571B8" w14:paraId="1A8B320B" w14:textId="77777777" w:rsidTr="00B31CEF">
        <w:tc>
          <w:tcPr>
            <w:tcW w:w="562" w:type="dxa"/>
          </w:tcPr>
          <w:p w14:paraId="460BC186" w14:textId="77777777" w:rsidR="004571B8" w:rsidRPr="00C30F8C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Theme="minorBidi" w:hAnsiTheme="minorBidi"/>
                <w:color w:val="004229"/>
              </w:rPr>
              <w:t>13</w:t>
            </w:r>
          </w:p>
        </w:tc>
        <w:tc>
          <w:tcPr>
            <w:tcW w:w="4214" w:type="dxa"/>
          </w:tcPr>
          <w:p w14:paraId="4C0C1C87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="Calibri" w:hAnsi="Calibri" w:cs="Calibri"/>
              </w:rPr>
              <w:t xml:space="preserve">Chassidic Movement and the </w:t>
            </w:r>
            <w:r w:rsidRPr="00C30F8C">
              <w:rPr>
                <w:rFonts w:ascii="Calibri" w:hAnsi="Calibri" w:cs="Calibri"/>
                <w:i/>
                <w:iCs/>
              </w:rPr>
              <w:t>Mitnagdim</w:t>
            </w:r>
            <w:r w:rsidRPr="00C30F8C">
              <w:rPr>
                <w:rFonts w:ascii="Calibri" w:hAnsi="Calibri" w:cs="Calibri"/>
              </w:rPr>
              <w:t xml:space="preserve">.  Baal Shem Tov, </w:t>
            </w:r>
          </w:p>
        </w:tc>
        <w:tc>
          <w:tcPr>
            <w:tcW w:w="1810" w:type="dxa"/>
          </w:tcPr>
          <w:p w14:paraId="07AF41A3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90" w:type="dxa"/>
          </w:tcPr>
          <w:p w14:paraId="6975AE7A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Stories of the Baal Shem Tov</w:t>
            </w:r>
          </w:p>
        </w:tc>
        <w:tc>
          <w:tcPr>
            <w:tcW w:w="1270" w:type="dxa"/>
          </w:tcPr>
          <w:p w14:paraId="62B37B39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6BDFA1B0" w14:textId="77777777" w:rsidTr="00B31CEF">
        <w:tc>
          <w:tcPr>
            <w:tcW w:w="562" w:type="dxa"/>
          </w:tcPr>
          <w:p w14:paraId="690B9EE5" w14:textId="77777777" w:rsidR="004571B8" w:rsidRPr="00C30F8C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Theme="minorBidi" w:hAnsiTheme="minorBidi"/>
                <w:color w:val="004229"/>
              </w:rPr>
              <w:t>14</w:t>
            </w:r>
          </w:p>
        </w:tc>
        <w:tc>
          <w:tcPr>
            <w:tcW w:w="4214" w:type="dxa"/>
          </w:tcPr>
          <w:p w14:paraId="7DDB9B4B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="Calibri" w:hAnsi="Calibri" w:cs="Calibri"/>
              </w:rPr>
              <w:t>Emancipation &amp; Enlightenment.   The Reform movement.  Part I</w:t>
            </w:r>
          </w:p>
        </w:tc>
        <w:tc>
          <w:tcPr>
            <w:tcW w:w="1810" w:type="dxa"/>
          </w:tcPr>
          <w:p w14:paraId="6CE17FDC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  <w:p w14:paraId="21F2FF41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  <w:r w:rsidRPr="00C30F8C">
              <w:rPr>
                <w:color w:val="003D27"/>
                <w:lang w:val="en"/>
              </w:rPr>
              <w:t>Small and large group</w:t>
            </w:r>
          </w:p>
        </w:tc>
        <w:tc>
          <w:tcPr>
            <w:tcW w:w="1490" w:type="dxa"/>
          </w:tcPr>
          <w:p w14:paraId="02371C7C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Napolean and the Jews</w:t>
            </w:r>
          </w:p>
        </w:tc>
        <w:tc>
          <w:tcPr>
            <w:tcW w:w="1270" w:type="dxa"/>
          </w:tcPr>
          <w:p w14:paraId="174C798C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4F4562F5" w14:textId="77777777" w:rsidTr="00B31CEF">
        <w:tc>
          <w:tcPr>
            <w:tcW w:w="562" w:type="dxa"/>
          </w:tcPr>
          <w:p w14:paraId="7D4AC5C2" w14:textId="77777777" w:rsidR="004571B8" w:rsidRPr="00C30F8C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Theme="minorBidi" w:hAnsiTheme="minorBidi"/>
                <w:color w:val="004229"/>
              </w:rPr>
              <w:t>15</w:t>
            </w:r>
          </w:p>
        </w:tc>
        <w:tc>
          <w:tcPr>
            <w:tcW w:w="4214" w:type="dxa"/>
          </w:tcPr>
          <w:p w14:paraId="3891A82D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 xml:space="preserve">Emancipation &amp; Enlightenment.   Conservative and Modern Orthodox.  </w:t>
            </w:r>
          </w:p>
          <w:p w14:paraId="46ED9433" w14:textId="77777777" w:rsidR="004571B8" w:rsidRPr="00C30F8C" w:rsidRDefault="004571B8" w:rsidP="00B31CEF">
            <w:pPr>
              <w:rPr>
                <w:rFonts w:ascii="Calibri" w:hAnsi="Calibri" w:cs="Calibri"/>
                <w:i/>
                <w:iCs/>
              </w:rPr>
            </w:pPr>
            <w:r w:rsidRPr="00C30F8C">
              <w:rPr>
                <w:rFonts w:ascii="Calibri" w:hAnsi="Calibri" w:cs="Calibri"/>
              </w:rPr>
              <w:t>Part II</w:t>
            </w:r>
            <w:r w:rsidRPr="00C30F8C">
              <w:rPr>
                <w:rFonts w:ascii="Calibri" w:hAnsi="Calibri" w:cs="Calibri"/>
                <w:i/>
                <w:iCs/>
              </w:rPr>
              <w:t xml:space="preserve">  Solomon Schechter</w:t>
            </w:r>
          </w:p>
          <w:p w14:paraId="235B37CE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  <w:i/>
                <w:iCs/>
              </w:rPr>
              <w:t>Rav S. R. Hirsch</w:t>
            </w:r>
          </w:p>
        </w:tc>
        <w:tc>
          <w:tcPr>
            <w:tcW w:w="1810" w:type="dxa"/>
          </w:tcPr>
          <w:p w14:paraId="7D78940D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90" w:type="dxa"/>
          </w:tcPr>
          <w:p w14:paraId="15D4BC19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Selections from Rav Hirch</w:t>
            </w:r>
          </w:p>
          <w:p w14:paraId="1D40CAD9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 xml:space="preserve">Biographical content </w:t>
            </w:r>
          </w:p>
          <w:p w14:paraId="59B2B069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 xml:space="preserve">R Hirch </w:t>
            </w:r>
          </w:p>
          <w:p w14:paraId="37269439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  <w:rtl/>
              </w:rPr>
            </w:pPr>
            <w:r w:rsidRPr="00C30F8C">
              <w:rPr>
                <w:rFonts w:cstheme="minorHAnsi"/>
                <w:color w:val="004229"/>
              </w:rPr>
              <w:t>Solomon Shechter</w:t>
            </w:r>
          </w:p>
        </w:tc>
        <w:tc>
          <w:tcPr>
            <w:tcW w:w="1270" w:type="dxa"/>
          </w:tcPr>
          <w:p w14:paraId="5E110DA5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  <w:rtl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5276CD97" w14:textId="77777777" w:rsidTr="00B31CEF">
        <w:tc>
          <w:tcPr>
            <w:tcW w:w="562" w:type="dxa"/>
          </w:tcPr>
          <w:p w14:paraId="33F2400C" w14:textId="77777777" w:rsidR="004571B8" w:rsidRPr="00C30F8C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Theme="minorBidi" w:hAnsiTheme="minorBidi"/>
                <w:color w:val="004229"/>
              </w:rPr>
              <w:t>16</w:t>
            </w:r>
          </w:p>
        </w:tc>
        <w:tc>
          <w:tcPr>
            <w:tcW w:w="4214" w:type="dxa"/>
          </w:tcPr>
          <w:p w14:paraId="6F8FED8A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 xml:space="preserve">Jewish diversity in Ashkenazi North </w:t>
            </w:r>
          </w:p>
          <w:p w14:paraId="7F98B786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America</w:t>
            </w:r>
          </w:p>
          <w:p w14:paraId="20C57B34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  <w:i/>
                <w:iCs/>
              </w:rPr>
              <w:t>Reconstructionist; New Hybrids</w:t>
            </w:r>
          </w:p>
        </w:tc>
        <w:tc>
          <w:tcPr>
            <w:tcW w:w="1810" w:type="dxa"/>
          </w:tcPr>
          <w:p w14:paraId="5314468B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90" w:type="dxa"/>
          </w:tcPr>
          <w:p w14:paraId="4BE3155E" w14:textId="77777777" w:rsidR="004571B8" w:rsidRPr="00C30F8C" w:rsidRDefault="004571B8" w:rsidP="00B31CEF">
            <w:pPr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 xml:space="preserve">Video interview with </w:t>
            </w:r>
          </w:p>
          <w:p w14:paraId="61B78CF1" w14:textId="77777777" w:rsidR="004571B8" w:rsidRPr="00C30F8C" w:rsidRDefault="004571B8" w:rsidP="00B31CEF">
            <w:pPr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Adam Allenberg</w:t>
            </w:r>
          </w:p>
          <w:p w14:paraId="59A6D290" w14:textId="77777777" w:rsidR="004571B8" w:rsidRPr="00C30F8C" w:rsidRDefault="004571B8" w:rsidP="00B31CEF">
            <w:pPr>
              <w:rPr>
                <w:rFonts w:cstheme="minorHAnsi"/>
                <w:color w:val="004229"/>
                <w:rtl/>
              </w:rPr>
            </w:pPr>
            <w:r w:rsidRPr="00C30F8C">
              <w:rPr>
                <w:rFonts w:cstheme="minorHAnsi"/>
                <w:color w:val="004229"/>
              </w:rPr>
              <w:t>Ariella Rosen</w:t>
            </w:r>
          </w:p>
        </w:tc>
        <w:tc>
          <w:tcPr>
            <w:tcW w:w="1270" w:type="dxa"/>
          </w:tcPr>
          <w:p w14:paraId="6FE8D66C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  <w:rtl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6FCE19E8" w14:textId="77777777" w:rsidTr="00B31CEF">
        <w:tc>
          <w:tcPr>
            <w:tcW w:w="562" w:type="dxa"/>
          </w:tcPr>
          <w:p w14:paraId="32BA0A79" w14:textId="77777777" w:rsidR="004571B8" w:rsidRPr="00C30F8C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Theme="minorBidi" w:hAnsiTheme="minorBidi"/>
                <w:color w:val="004229"/>
              </w:rPr>
              <w:lastRenderedPageBreak/>
              <w:t>17</w:t>
            </w:r>
          </w:p>
        </w:tc>
        <w:tc>
          <w:tcPr>
            <w:tcW w:w="4214" w:type="dxa"/>
          </w:tcPr>
          <w:p w14:paraId="26309E06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Israel Alliance Spectrum</w:t>
            </w:r>
          </w:p>
          <w:p w14:paraId="322B0C65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  <w:i/>
                <w:iCs/>
              </w:rPr>
              <w:t>How different sects of Jews connect and relate to Israel ideologically and practically</w:t>
            </w:r>
          </w:p>
        </w:tc>
        <w:tc>
          <w:tcPr>
            <w:tcW w:w="1810" w:type="dxa"/>
          </w:tcPr>
          <w:p w14:paraId="38874BB8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  <w:p w14:paraId="3970A132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</w:p>
          <w:p w14:paraId="30E4BC5A" w14:textId="77777777" w:rsidR="004571B8" w:rsidRPr="00C30F8C" w:rsidRDefault="004571B8" w:rsidP="00B31CEF">
            <w:pPr>
              <w:rPr>
                <w:color w:val="003D27"/>
                <w:lang w:val="en"/>
              </w:rPr>
            </w:pPr>
            <w:r w:rsidRPr="00C30F8C">
              <w:rPr>
                <w:color w:val="003D27"/>
                <w:lang w:val="en"/>
              </w:rPr>
              <w:t xml:space="preserve">Sharing of personal experiences. </w:t>
            </w:r>
          </w:p>
        </w:tc>
        <w:tc>
          <w:tcPr>
            <w:tcW w:w="1490" w:type="dxa"/>
          </w:tcPr>
          <w:p w14:paraId="521AA395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  <w:rtl/>
              </w:rPr>
            </w:pPr>
            <w:r w:rsidRPr="00C30F8C">
              <w:rPr>
                <w:rFonts w:cstheme="minorHAnsi"/>
                <w:color w:val="004229"/>
              </w:rPr>
              <w:t>Video and biographic content on the Neturei Karta</w:t>
            </w:r>
          </w:p>
        </w:tc>
        <w:tc>
          <w:tcPr>
            <w:tcW w:w="1270" w:type="dxa"/>
          </w:tcPr>
          <w:p w14:paraId="630271A1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  <w:rtl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59711B0B" w14:textId="77777777" w:rsidTr="00B31CEF">
        <w:tc>
          <w:tcPr>
            <w:tcW w:w="562" w:type="dxa"/>
          </w:tcPr>
          <w:p w14:paraId="50C4D31D" w14:textId="77777777" w:rsidR="004571B8" w:rsidRPr="00C30F8C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Theme="minorBidi" w:hAnsiTheme="minorBidi"/>
                <w:color w:val="004229"/>
              </w:rPr>
              <w:t>18</w:t>
            </w:r>
          </w:p>
        </w:tc>
        <w:tc>
          <w:tcPr>
            <w:tcW w:w="4214" w:type="dxa"/>
          </w:tcPr>
          <w:p w14:paraId="29E3E6DD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The Post-Holocaust Culture</w:t>
            </w:r>
          </w:p>
          <w:p w14:paraId="271C7245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  <w:i/>
                <w:iCs/>
              </w:rPr>
              <w:t>Elie Wiesel.  Holocaust identity Judaism over the 4 generations since the war.</w:t>
            </w:r>
          </w:p>
        </w:tc>
        <w:tc>
          <w:tcPr>
            <w:tcW w:w="1810" w:type="dxa"/>
          </w:tcPr>
          <w:p w14:paraId="09588D92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90" w:type="dxa"/>
          </w:tcPr>
          <w:p w14:paraId="253BDEFA" w14:textId="77777777" w:rsidR="004571B8" w:rsidRPr="00C30F8C" w:rsidRDefault="004571B8" w:rsidP="00B31CEF">
            <w:pPr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 xml:space="preserve">Film </w:t>
            </w:r>
          </w:p>
          <w:p w14:paraId="04E5D47F" w14:textId="77777777" w:rsidR="004571B8" w:rsidRPr="00C30F8C" w:rsidRDefault="004571B8" w:rsidP="00B31CEF">
            <w:pPr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Eichman trial</w:t>
            </w:r>
          </w:p>
          <w:p w14:paraId="0015BE0B" w14:textId="77777777" w:rsidR="004571B8" w:rsidRPr="00C30F8C" w:rsidRDefault="004571B8" w:rsidP="00B31CEF">
            <w:pPr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Spielberg</w:t>
            </w:r>
          </w:p>
          <w:p w14:paraId="5D285E6C" w14:textId="77777777" w:rsidR="004571B8" w:rsidRPr="00C30F8C" w:rsidRDefault="004571B8" w:rsidP="00B31CEF">
            <w:pPr>
              <w:rPr>
                <w:rFonts w:cstheme="minorHAnsi"/>
                <w:color w:val="004229"/>
                <w:rtl/>
              </w:rPr>
            </w:pPr>
            <w:r w:rsidRPr="00C30F8C">
              <w:rPr>
                <w:rFonts w:cstheme="minorHAnsi"/>
                <w:color w:val="004229"/>
              </w:rPr>
              <w:t>Tarantino</w:t>
            </w:r>
          </w:p>
        </w:tc>
        <w:tc>
          <w:tcPr>
            <w:tcW w:w="1270" w:type="dxa"/>
          </w:tcPr>
          <w:p w14:paraId="70BB3870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  <w:rtl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14:paraId="2EF89C8A" w14:textId="77777777" w:rsidTr="00B31CEF">
        <w:tc>
          <w:tcPr>
            <w:tcW w:w="562" w:type="dxa"/>
          </w:tcPr>
          <w:p w14:paraId="632766A9" w14:textId="77777777" w:rsidR="004571B8" w:rsidRPr="00C30F8C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Theme="minorBidi" w:hAnsiTheme="minorBidi"/>
                <w:color w:val="004229"/>
              </w:rPr>
              <w:t>19</w:t>
            </w:r>
          </w:p>
        </w:tc>
        <w:tc>
          <w:tcPr>
            <w:tcW w:w="4214" w:type="dxa"/>
          </w:tcPr>
          <w:p w14:paraId="799A5049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The Jewish Day School (primary/secondary)</w:t>
            </w:r>
          </w:p>
          <w:p w14:paraId="3006FA21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  <w:i/>
                <w:iCs/>
              </w:rPr>
              <w:t>Rav Soloveitchik. Assessing the success and challenges as alumni</w:t>
            </w:r>
          </w:p>
        </w:tc>
        <w:tc>
          <w:tcPr>
            <w:tcW w:w="1810" w:type="dxa"/>
          </w:tcPr>
          <w:p w14:paraId="16B69656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90" w:type="dxa"/>
          </w:tcPr>
          <w:p w14:paraId="75B22C9E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  <w:rtl/>
              </w:rPr>
            </w:pPr>
            <w:r w:rsidRPr="00C30F8C">
              <w:rPr>
                <w:rFonts w:cstheme="minorHAnsi"/>
                <w:color w:val="004229"/>
              </w:rPr>
              <w:t>Biographical content Rav Soloveitchik</w:t>
            </w:r>
          </w:p>
        </w:tc>
        <w:tc>
          <w:tcPr>
            <w:tcW w:w="1270" w:type="dxa"/>
          </w:tcPr>
          <w:p w14:paraId="4F669F43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  <w:rtl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:rsidRPr="00C30F8C" w14:paraId="72F1410F" w14:textId="77777777" w:rsidTr="00B31CEF">
        <w:tc>
          <w:tcPr>
            <w:tcW w:w="562" w:type="dxa"/>
          </w:tcPr>
          <w:p w14:paraId="129A33C0" w14:textId="77777777" w:rsidR="004571B8" w:rsidRPr="00C30F8C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Theme="minorBidi" w:hAnsiTheme="minorBidi"/>
                <w:color w:val="004229"/>
              </w:rPr>
              <w:t>20</w:t>
            </w:r>
          </w:p>
        </w:tc>
        <w:tc>
          <w:tcPr>
            <w:tcW w:w="4214" w:type="dxa"/>
          </w:tcPr>
          <w:p w14:paraId="40C00984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Jewish Summer Camp</w:t>
            </w:r>
          </w:p>
          <w:p w14:paraId="2239F2B5" w14:textId="77777777" w:rsidR="004571B8" w:rsidRPr="00C30F8C" w:rsidRDefault="004571B8" w:rsidP="00B31CEF">
            <w:pPr>
              <w:rPr>
                <w:rFonts w:ascii="Calibri" w:hAnsi="Calibri" w:cs="Calibri"/>
                <w:i/>
                <w:iCs/>
              </w:rPr>
            </w:pPr>
            <w:r w:rsidRPr="00C30F8C">
              <w:rPr>
                <w:rFonts w:ascii="Calibri" w:hAnsi="Calibri" w:cs="Calibri"/>
                <w:i/>
                <w:iCs/>
              </w:rPr>
              <w:t>Foundation for Jewish Camp</w:t>
            </w:r>
          </w:p>
          <w:p w14:paraId="2420D6DB" w14:textId="77777777" w:rsidR="004571B8" w:rsidRPr="00C30F8C" w:rsidRDefault="004571B8" w:rsidP="00B31CEF">
            <w:pPr>
              <w:rPr>
                <w:rFonts w:ascii="Calibri" w:hAnsi="Calibri" w:cs="Calibri"/>
                <w:i/>
                <w:iCs/>
              </w:rPr>
            </w:pPr>
            <w:r w:rsidRPr="00C30F8C">
              <w:rPr>
                <w:rFonts w:ascii="Calibri" w:hAnsi="Calibri" w:cs="Calibri"/>
                <w:i/>
                <w:iCs/>
              </w:rPr>
              <w:t>Experiential education</w:t>
            </w:r>
          </w:p>
        </w:tc>
        <w:tc>
          <w:tcPr>
            <w:tcW w:w="1810" w:type="dxa"/>
          </w:tcPr>
          <w:p w14:paraId="1ADF65E1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90" w:type="dxa"/>
          </w:tcPr>
          <w:p w14:paraId="075425CF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  <w:rtl/>
              </w:rPr>
            </w:pPr>
            <w:r w:rsidRPr="00C30F8C">
              <w:rPr>
                <w:rFonts w:cstheme="minorHAnsi"/>
                <w:color w:val="004229"/>
              </w:rPr>
              <w:t>Video interview Rabbi Avi Orlow</w:t>
            </w:r>
          </w:p>
        </w:tc>
        <w:tc>
          <w:tcPr>
            <w:tcW w:w="1270" w:type="dxa"/>
          </w:tcPr>
          <w:p w14:paraId="423B2B19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  <w:rtl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:rsidRPr="00C30F8C" w14:paraId="603F932E" w14:textId="77777777" w:rsidTr="00B31CEF">
        <w:tc>
          <w:tcPr>
            <w:tcW w:w="562" w:type="dxa"/>
          </w:tcPr>
          <w:p w14:paraId="2C59DAA1" w14:textId="77777777" w:rsidR="004571B8" w:rsidRPr="00C30F8C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Theme="minorBidi" w:hAnsiTheme="minorBidi"/>
                <w:color w:val="004229"/>
              </w:rPr>
              <w:t>21</w:t>
            </w:r>
          </w:p>
        </w:tc>
        <w:tc>
          <w:tcPr>
            <w:tcW w:w="4214" w:type="dxa"/>
          </w:tcPr>
          <w:p w14:paraId="0E2527D6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Jewish Music.  What makes music Jewish?</w:t>
            </w:r>
          </w:p>
          <w:p w14:paraId="4275EBF2" w14:textId="77777777" w:rsidR="004571B8" w:rsidRPr="00C30F8C" w:rsidRDefault="004571B8" w:rsidP="00B31CEF">
            <w:pPr>
              <w:rPr>
                <w:rFonts w:ascii="Calibri" w:hAnsi="Calibri" w:cs="Calibri"/>
                <w:i/>
                <w:iCs/>
              </w:rPr>
            </w:pPr>
            <w:r w:rsidRPr="00C30F8C">
              <w:rPr>
                <w:rFonts w:ascii="Calibri" w:hAnsi="Calibri" w:cs="Calibri"/>
                <w:i/>
                <w:iCs/>
              </w:rPr>
              <w:t>Shlomo Carlebach, Debbie Freidman</w:t>
            </w:r>
          </w:p>
          <w:p w14:paraId="40E98D63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  <w:i/>
                <w:iCs/>
              </w:rPr>
              <w:t>Modern Artists – Israeli and Hassidic</w:t>
            </w:r>
          </w:p>
        </w:tc>
        <w:tc>
          <w:tcPr>
            <w:tcW w:w="1810" w:type="dxa"/>
          </w:tcPr>
          <w:p w14:paraId="5AE1ED13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90" w:type="dxa"/>
          </w:tcPr>
          <w:p w14:paraId="2850D123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  <w:rtl/>
              </w:rPr>
            </w:pPr>
            <w:r w:rsidRPr="00C30F8C">
              <w:rPr>
                <w:rFonts w:cstheme="minorHAnsi"/>
                <w:color w:val="004229"/>
              </w:rPr>
              <w:t xml:space="preserve">Music samples </w:t>
            </w:r>
          </w:p>
        </w:tc>
        <w:tc>
          <w:tcPr>
            <w:tcW w:w="1270" w:type="dxa"/>
          </w:tcPr>
          <w:p w14:paraId="3F740062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  <w:rtl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:rsidRPr="00C30F8C" w14:paraId="5B4F847D" w14:textId="77777777" w:rsidTr="00B31CEF">
        <w:tc>
          <w:tcPr>
            <w:tcW w:w="562" w:type="dxa"/>
          </w:tcPr>
          <w:p w14:paraId="01FE34EA" w14:textId="77777777" w:rsidR="004571B8" w:rsidRPr="00C30F8C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Theme="minorBidi" w:hAnsiTheme="minorBidi"/>
                <w:color w:val="004229"/>
              </w:rPr>
              <w:t>22</w:t>
            </w:r>
          </w:p>
        </w:tc>
        <w:tc>
          <w:tcPr>
            <w:tcW w:w="4214" w:type="dxa"/>
          </w:tcPr>
          <w:p w14:paraId="1040A963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Sephardic Halachic World</w:t>
            </w:r>
          </w:p>
          <w:p w14:paraId="1BAEED2C" w14:textId="77777777" w:rsidR="004571B8" w:rsidRPr="00C30F8C" w:rsidRDefault="004571B8" w:rsidP="00B31CEF">
            <w:pPr>
              <w:rPr>
                <w:rFonts w:ascii="Calibri" w:hAnsi="Calibri" w:cs="Calibri"/>
                <w:i/>
                <w:iCs/>
              </w:rPr>
            </w:pPr>
            <w:r w:rsidRPr="00C30F8C">
              <w:rPr>
                <w:rFonts w:ascii="Calibri" w:hAnsi="Calibri" w:cs="Calibri"/>
                <w:i/>
                <w:iCs/>
              </w:rPr>
              <w:t>Influence of Rav Ovadiah Yosef</w:t>
            </w:r>
          </w:p>
        </w:tc>
        <w:tc>
          <w:tcPr>
            <w:tcW w:w="1810" w:type="dxa"/>
          </w:tcPr>
          <w:p w14:paraId="20CD6FED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90" w:type="dxa"/>
          </w:tcPr>
          <w:p w14:paraId="044BA0C2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Guest lecture</w:t>
            </w:r>
          </w:p>
          <w:p w14:paraId="6462D4CB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  <w:rtl/>
              </w:rPr>
            </w:pPr>
            <w:r w:rsidRPr="00C30F8C">
              <w:rPr>
                <w:rFonts w:cstheme="minorHAnsi"/>
                <w:color w:val="004229"/>
              </w:rPr>
              <w:t>Rabbi Eli Menaged</w:t>
            </w:r>
          </w:p>
        </w:tc>
        <w:tc>
          <w:tcPr>
            <w:tcW w:w="1270" w:type="dxa"/>
          </w:tcPr>
          <w:p w14:paraId="3E8A50EE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  <w:rtl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:rsidRPr="00C30F8C" w14:paraId="4D6B9982" w14:textId="77777777" w:rsidTr="00B31CEF">
        <w:tc>
          <w:tcPr>
            <w:tcW w:w="562" w:type="dxa"/>
          </w:tcPr>
          <w:p w14:paraId="149A9AEF" w14:textId="77777777" w:rsidR="004571B8" w:rsidRPr="00C30F8C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Theme="minorBidi" w:hAnsiTheme="minorBidi"/>
                <w:color w:val="004229"/>
              </w:rPr>
              <w:t>23</w:t>
            </w:r>
          </w:p>
        </w:tc>
        <w:tc>
          <w:tcPr>
            <w:tcW w:w="4214" w:type="dxa"/>
          </w:tcPr>
          <w:p w14:paraId="0A368F68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Women Learning &amp; Leadership in Orthodoxy</w:t>
            </w:r>
          </w:p>
          <w:p w14:paraId="6A282E51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  <w:i/>
                <w:iCs/>
              </w:rPr>
              <w:t>Sarah Schenirer, Nechama Leibowitz, Maharat / Rabbah Programs</w:t>
            </w:r>
          </w:p>
        </w:tc>
        <w:tc>
          <w:tcPr>
            <w:tcW w:w="1810" w:type="dxa"/>
          </w:tcPr>
          <w:p w14:paraId="2285D9B5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90" w:type="dxa"/>
          </w:tcPr>
          <w:p w14:paraId="03FDA709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 xml:space="preserve">Video interview with Rabbah  </w:t>
            </w:r>
          </w:p>
          <w:p w14:paraId="34FDB32D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  <w:rtl/>
              </w:rPr>
            </w:pPr>
            <w:r w:rsidRPr="00C30F8C">
              <w:rPr>
                <w:rFonts w:cstheme="minorHAnsi"/>
                <w:color w:val="004229"/>
              </w:rPr>
              <w:t>Aliza Baranofsky</w:t>
            </w:r>
          </w:p>
        </w:tc>
        <w:tc>
          <w:tcPr>
            <w:tcW w:w="1270" w:type="dxa"/>
          </w:tcPr>
          <w:p w14:paraId="03CF93F4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  <w:rtl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:rsidRPr="00C30F8C" w14:paraId="3949BFCD" w14:textId="77777777" w:rsidTr="00B31CEF">
        <w:tc>
          <w:tcPr>
            <w:tcW w:w="562" w:type="dxa"/>
          </w:tcPr>
          <w:p w14:paraId="33ECEDF7" w14:textId="77777777" w:rsidR="004571B8" w:rsidRPr="00C30F8C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Theme="minorBidi" w:hAnsiTheme="minorBidi"/>
                <w:color w:val="004229"/>
              </w:rPr>
              <w:t>24</w:t>
            </w:r>
          </w:p>
        </w:tc>
        <w:tc>
          <w:tcPr>
            <w:tcW w:w="4214" w:type="dxa"/>
          </w:tcPr>
          <w:p w14:paraId="2371D920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Middot &amp; Tikkun Olam / Jewish Social Justice</w:t>
            </w:r>
          </w:p>
          <w:p w14:paraId="61A36389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  <w:i/>
                <w:iCs/>
              </w:rPr>
              <w:t>Heschel: Learning social justice form Torah, not Torah from social justice</w:t>
            </w:r>
          </w:p>
        </w:tc>
        <w:tc>
          <w:tcPr>
            <w:tcW w:w="1810" w:type="dxa"/>
          </w:tcPr>
          <w:p w14:paraId="542E607A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90" w:type="dxa"/>
          </w:tcPr>
          <w:p w14:paraId="1237FCC5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</w:rPr>
            </w:pPr>
            <w:r w:rsidRPr="00C30F8C">
              <w:rPr>
                <w:rFonts w:cstheme="minorHAnsi"/>
                <w:color w:val="004229"/>
              </w:rPr>
              <w:t>Biographical content Heschel</w:t>
            </w:r>
          </w:p>
          <w:p w14:paraId="08E8B9E2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  <w:rtl/>
              </w:rPr>
            </w:pPr>
            <w:r w:rsidRPr="00C30F8C">
              <w:rPr>
                <w:rFonts w:cstheme="minorHAnsi"/>
                <w:color w:val="004229"/>
              </w:rPr>
              <w:t>Midot table – Foundation for Jewish camp</w:t>
            </w:r>
          </w:p>
        </w:tc>
        <w:tc>
          <w:tcPr>
            <w:tcW w:w="1270" w:type="dxa"/>
          </w:tcPr>
          <w:p w14:paraId="632FBBF0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  <w:rtl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  <w:tr w:rsidR="004571B8" w:rsidRPr="00C30F8C" w14:paraId="16713878" w14:textId="77777777" w:rsidTr="00B31CEF">
        <w:tc>
          <w:tcPr>
            <w:tcW w:w="562" w:type="dxa"/>
          </w:tcPr>
          <w:p w14:paraId="5D4FFE9A" w14:textId="77777777" w:rsidR="004571B8" w:rsidRPr="00C30F8C" w:rsidRDefault="004571B8" w:rsidP="00B31CEF">
            <w:pPr>
              <w:spacing w:line="276" w:lineRule="auto"/>
              <w:jc w:val="center"/>
              <w:rPr>
                <w:rFonts w:asciiTheme="minorBidi" w:hAnsiTheme="minorBidi"/>
                <w:color w:val="004229"/>
              </w:rPr>
            </w:pPr>
            <w:r w:rsidRPr="00C30F8C">
              <w:rPr>
                <w:rFonts w:asciiTheme="minorBidi" w:hAnsiTheme="minorBidi"/>
                <w:color w:val="004229"/>
              </w:rPr>
              <w:t>25</w:t>
            </w:r>
          </w:p>
        </w:tc>
        <w:tc>
          <w:tcPr>
            <w:tcW w:w="4214" w:type="dxa"/>
          </w:tcPr>
          <w:p w14:paraId="60E73FB2" w14:textId="77777777" w:rsidR="004571B8" w:rsidRPr="00C30F8C" w:rsidRDefault="004571B8" w:rsidP="00B31CEF">
            <w:pPr>
              <w:rPr>
                <w:rFonts w:ascii="Calibri" w:hAnsi="Calibri" w:cs="Calibri"/>
              </w:rPr>
            </w:pPr>
            <w:r w:rsidRPr="00C30F8C">
              <w:rPr>
                <w:rFonts w:ascii="Calibri" w:hAnsi="Calibri" w:cs="Calibri"/>
              </w:rPr>
              <w:t>Intermarriage and Assimilation</w:t>
            </w:r>
          </w:p>
        </w:tc>
        <w:tc>
          <w:tcPr>
            <w:tcW w:w="1810" w:type="dxa"/>
          </w:tcPr>
          <w:p w14:paraId="22838321" w14:textId="77777777" w:rsidR="004571B8" w:rsidRPr="00C30F8C" w:rsidRDefault="004571B8" w:rsidP="00B31CEF">
            <w:pPr>
              <w:rPr>
                <w:rFonts w:asciiTheme="minorBidi" w:hAnsiTheme="minorBidi"/>
                <w:color w:val="004229"/>
              </w:rPr>
            </w:pPr>
            <w:r w:rsidRPr="00C30F8C">
              <w:rPr>
                <w:color w:val="003D27"/>
                <w:lang w:val="en"/>
              </w:rPr>
              <w:t>Debate and discussion</w:t>
            </w:r>
          </w:p>
        </w:tc>
        <w:tc>
          <w:tcPr>
            <w:tcW w:w="1490" w:type="dxa"/>
          </w:tcPr>
          <w:p w14:paraId="2A4A5F4F" w14:textId="77777777" w:rsidR="004571B8" w:rsidRPr="00C30F8C" w:rsidRDefault="004571B8" w:rsidP="00B31CEF">
            <w:pPr>
              <w:jc w:val="center"/>
              <w:rPr>
                <w:rFonts w:cstheme="minorHAnsi"/>
                <w:color w:val="004229"/>
                <w:rtl/>
              </w:rPr>
            </w:pPr>
          </w:p>
        </w:tc>
        <w:tc>
          <w:tcPr>
            <w:tcW w:w="1270" w:type="dxa"/>
          </w:tcPr>
          <w:p w14:paraId="023716C5" w14:textId="77777777" w:rsidR="004571B8" w:rsidRPr="00C30F8C" w:rsidRDefault="004571B8" w:rsidP="00B31CEF">
            <w:pPr>
              <w:jc w:val="center"/>
              <w:rPr>
                <w:rFonts w:asciiTheme="minorBidi" w:hAnsiTheme="minorBidi"/>
                <w:i/>
                <w:iCs/>
                <w:color w:val="004229"/>
                <w:rtl/>
              </w:rPr>
            </w:pPr>
            <w:r w:rsidRPr="00C30F8C">
              <w:rPr>
                <w:rFonts w:asciiTheme="minorBidi" w:hAnsiTheme="minorBidi"/>
                <w:i/>
                <w:iCs/>
                <w:color w:val="004229"/>
              </w:rPr>
              <w:t>Content quiz submission</w:t>
            </w:r>
          </w:p>
        </w:tc>
      </w:tr>
    </w:tbl>
    <w:p w14:paraId="10901037" w14:textId="77777777" w:rsidR="004571B8" w:rsidRDefault="004571B8" w:rsidP="004571B8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2745BE59" w14:textId="77777777" w:rsidR="004571B8" w:rsidRDefault="004571B8" w:rsidP="004571B8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69522397" w14:textId="77777777" w:rsidR="004571B8" w:rsidRDefault="004571B8" w:rsidP="004571B8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5D9152F7" w14:textId="39A425FD" w:rsidR="004571B8" w:rsidRPr="00A30E07" w:rsidRDefault="004571B8" w:rsidP="004571B8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  <w:r w:rsidRPr="00A30E07">
        <w:rPr>
          <w:b/>
          <w:bCs/>
          <w:color w:val="004229"/>
          <w:sz w:val="28"/>
          <w:szCs w:val="28"/>
          <w:lang w:val="en"/>
        </w:rPr>
        <w:lastRenderedPageBreak/>
        <w:t>Semester 2 Bibliography</w:t>
      </w:r>
    </w:p>
    <w:p w14:paraId="2B28A420" w14:textId="77777777" w:rsidR="004571B8" w:rsidRPr="00BD79DD" w:rsidRDefault="004571B8" w:rsidP="004571B8">
      <w:pPr>
        <w:pStyle w:val="a8"/>
        <w:numPr>
          <w:ilvl w:val="0"/>
          <w:numId w:val="1"/>
        </w:numPr>
        <w:spacing w:line="276" w:lineRule="auto"/>
        <w:rPr>
          <w:i/>
          <w:iCs/>
          <w:color w:val="004229"/>
          <w:lang w:val="en"/>
        </w:rPr>
      </w:pPr>
      <w:r>
        <w:rPr>
          <w:b/>
          <w:bCs/>
          <w:color w:val="004229"/>
          <w:lang w:val="en"/>
        </w:rPr>
        <w:t xml:space="preserve">Grayzel, Solomon. </w:t>
      </w:r>
      <w:r>
        <w:rPr>
          <w:b/>
          <w:bCs/>
          <w:i/>
          <w:iCs/>
          <w:color w:val="004229"/>
          <w:lang w:val="en"/>
        </w:rPr>
        <w:t xml:space="preserve">A History of the Jewish People.  </w:t>
      </w:r>
      <w:r>
        <w:rPr>
          <w:b/>
          <w:bCs/>
          <w:color w:val="004229"/>
          <w:lang w:val="en"/>
        </w:rPr>
        <w:t>Plume.  1968</w:t>
      </w:r>
    </w:p>
    <w:p w14:paraId="512D3AAA" w14:textId="77777777" w:rsidR="004571B8" w:rsidRPr="00BD79DD" w:rsidRDefault="004571B8" w:rsidP="004571B8">
      <w:pPr>
        <w:pStyle w:val="a8"/>
        <w:numPr>
          <w:ilvl w:val="0"/>
          <w:numId w:val="1"/>
        </w:numPr>
        <w:spacing w:line="276" w:lineRule="auto"/>
        <w:rPr>
          <w:i/>
          <w:iCs/>
          <w:color w:val="004229"/>
          <w:lang w:val="en"/>
        </w:rPr>
      </w:pPr>
      <w:r>
        <w:rPr>
          <w:b/>
          <w:bCs/>
          <w:color w:val="004229"/>
          <w:lang w:val="en"/>
        </w:rPr>
        <w:t xml:space="preserve">Spiro, Ken.  </w:t>
      </w:r>
      <w:r>
        <w:rPr>
          <w:b/>
          <w:bCs/>
          <w:i/>
          <w:iCs/>
          <w:color w:val="004229"/>
          <w:lang w:val="en"/>
        </w:rPr>
        <w:t xml:space="preserve">Crash Course in Jewish History. </w:t>
      </w:r>
      <w:r>
        <w:rPr>
          <w:b/>
          <w:bCs/>
          <w:color w:val="004229"/>
          <w:lang w:val="en"/>
        </w:rPr>
        <w:t>Menucha. 2010</w:t>
      </w:r>
    </w:p>
    <w:p w14:paraId="4F3059D5" w14:textId="77777777" w:rsidR="004571B8" w:rsidRPr="00A027A4" w:rsidRDefault="004571B8" w:rsidP="004571B8">
      <w:pPr>
        <w:pStyle w:val="a8"/>
        <w:numPr>
          <w:ilvl w:val="0"/>
          <w:numId w:val="1"/>
        </w:numPr>
        <w:spacing w:line="276" w:lineRule="auto"/>
        <w:rPr>
          <w:b/>
          <w:bCs/>
          <w:color w:val="004229"/>
          <w:lang w:val="en"/>
        </w:rPr>
      </w:pPr>
      <w:r w:rsidRPr="00A027A4">
        <w:rPr>
          <w:b/>
          <w:bCs/>
          <w:color w:val="004229"/>
          <w:lang w:val="en"/>
        </w:rPr>
        <w:t>chabad.org/library/article_cdo/aid/421867/jewish/Stories-of-the-Baal-Shem-Tov.htm</w:t>
      </w:r>
    </w:p>
    <w:p w14:paraId="0CF32490" w14:textId="77777777" w:rsidR="004571B8" w:rsidRPr="009E5E72" w:rsidRDefault="004571B8" w:rsidP="004571B8">
      <w:pPr>
        <w:pStyle w:val="a8"/>
        <w:numPr>
          <w:ilvl w:val="0"/>
          <w:numId w:val="1"/>
        </w:numPr>
        <w:spacing w:line="276" w:lineRule="auto"/>
        <w:rPr>
          <w:color w:val="004229"/>
          <w:lang w:val="en"/>
        </w:rPr>
      </w:pPr>
      <w:r>
        <w:rPr>
          <w:b/>
          <w:bCs/>
          <w:color w:val="004229"/>
          <w:lang w:val="en"/>
        </w:rPr>
        <w:t>YouTube – Eichman Trials, Scenes from Inglorious Bastards</w:t>
      </w:r>
    </w:p>
    <w:p w14:paraId="66CE562B" w14:textId="77777777" w:rsidR="004571B8" w:rsidRPr="009E5E72" w:rsidRDefault="004571B8" w:rsidP="004571B8">
      <w:pPr>
        <w:pStyle w:val="a8"/>
        <w:numPr>
          <w:ilvl w:val="0"/>
          <w:numId w:val="1"/>
        </w:numPr>
        <w:spacing w:line="276" w:lineRule="auto"/>
        <w:rPr>
          <w:color w:val="004229"/>
          <w:lang w:val="en"/>
        </w:rPr>
      </w:pPr>
      <w:r>
        <w:rPr>
          <w:b/>
          <w:bCs/>
          <w:color w:val="004229"/>
          <w:lang w:val="en"/>
        </w:rPr>
        <w:t xml:space="preserve">Weisel, Eli. </w:t>
      </w:r>
      <w:r>
        <w:rPr>
          <w:b/>
          <w:bCs/>
          <w:i/>
          <w:iCs/>
          <w:color w:val="004229"/>
          <w:lang w:val="en"/>
        </w:rPr>
        <w:t xml:space="preserve">Night. </w:t>
      </w:r>
      <w:r w:rsidRPr="009E5E72">
        <w:rPr>
          <w:b/>
          <w:bCs/>
          <w:color w:val="004229"/>
          <w:lang w:val="en"/>
        </w:rPr>
        <w:t>1956</w:t>
      </w:r>
    </w:p>
    <w:p w14:paraId="14CC8FC2" w14:textId="77777777" w:rsidR="004571B8" w:rsidRPr="009E5E72" w:rsidRDefault="004571B8" w:rsidP="004571B8">
      <w:pPr>
        <w:pStyle w:val="a8"/>
        <w:numPr>
          <w:ilvl w:val="0"/>
          <w:numId w:val="1"/>
        </w:numPr>
        <w:spacing w:line="276" w:lineRule="auto"/>
        <w:rPr>
          <w:color w:val="004229"/>
          <w:lang w:val="en"/>
        </w:rPr>
      </w:pPr>
      <w:r>
        <w:rPr>
          <w:b/>
          <w:bCs/>
          <w:color w:val="004229"/>
          <w:lang w:val="en"/>
        </w:rPr>
        <w:t xml:space="preserve">Podcast:  </w:t>
      </w:r>
      <w:r>
        <w:rPr>
          <w:b/>
          <w:bCs/>
          <w:i/>
          <w:iCs/>
          <w:color w:val="004229"/>
          <w:lang w:val="en"/>
        </w:rPr>
        <w:t>Jacob J Schacter on Rabbi Joseph Soloveitchik</w:t>
      </w:r>
    </w:p>
    <w:p w14:paraId="06B3BAAE" w14:textId="77777777" w:rsidR="004571B8" w:rsidRPr="009E5E72" w:rsidRDefault="004571B8" w:rsidP="004571B8">
      <w:pPr>
        <w:pStyle w:val="a8"/>
        <w:numPr>
          <w:ilvl w:val="0"/>
          <w:numId w:val="1"/>
        </w:numPr>
        <w:spacing w:line="276" w:lineRule="auto"/>
        <w:rPr>
          <w:color w:val="004229"/>
          <w:lang w:val="en"/>
        </w:rPr>
      </w:pPr>
      <w:r>
        <w:rPr>
          <w:b/>
          <w:bCs/>
          <w:color w:val="004229"/>
          <w:lang w:val="en"/>
        </w:rPr>
        <w:t>Making Menches, a periodic Table.</w:t>
      </w:r>
      <w:r>
        <w:rPr>
          <w:color w:val="004229"/>
          <w:lang w:val="en"/>
        </w:rPr>
        <w:t xml:space="preserve">  </w:t>
      </w:r>
      <w:r>
        <w:rPr>
          <w:b/>
          <w:bCs/>
          <w:color w:val="004229"/>
          <w:lang w:val="en"/>
        </w:rPr>
        <w:t>Foundation for Jewish camp</w:t>
      </w:r>
    </w:p>
    <w:p w14:paraId="380D5757" w14:textId="77777777" w:rsidR="004571B8" w:rsidRPr="009E5E72" w:rsidRDefault="004571B8" w:rsidP="004571B8">
      <w:pPr>
        <w:pStyle w:val="a8"/>
        <w:spacing w:line="276" w:lineRule="auto"/>
        <w:rPr>
          <w:color w:val="004229"/>
          <w:lang w:val="en"/>
        </w:rPr>
      </w:pPr>
    </w:p>
    <w:p w14:paraId="72DC6BEF" w14:textId="77777777" w:rsidR="004571B8" w:rsidRPr="00307AC9" w:rsidRDefault="004571B8" w:rsidP="004571B8">
      <w:pPr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15CB7E2D" wp14:editId="3AB43427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Pr="00303E78">
        <w:rPr>
          <w:sz w:val="22"/>
          <w:szCs w:val="22"/>
          <w:lang w:val="en"/>
        </w:rPr>
        <w:tab/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4571B8" w:rsidRPr="00CB6D17" w14:paraId="5D8E05AA" w14:textId="77777777" w:rsidTr="00B31CEF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796BD376" w14:textId="77777777" w:rsidR="004571B8" w:rsidRPr="00D6755E" w:rsidRDefault="004571B8" w:rsidP="00B31CEF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389C419D" w14:textId="77777777" w:rsidR="004571B8" w:rsidRPr="00D6755E" w:rsidRDefault="004571B8" w:rsidP="00B31CEF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4571B8" w:rsidRPr="00CB6D17" w14:paraId="2EEAC610" w14:textId="77777777" w:rsidTr="00B31CEF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C7C3E99" w14:textId="77777777" w:rsidR="004571B8" w:rsidRPr="00D6755E" w:rsidRDefault="004571B8" w:rsidP="00B31CEF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Writing a research paper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357A4661" w14:textId="77777777" w:rsidR="004571B8" w:rsidRPr="00D6755E" w:rsidRDefault="004571B8" w:rsidP="00B31CEF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33%</w:t>
            </w:r>
          </w:p>
        </w:tc>
      </w:tr>
      <w:tr w:rsidR="004571B8" w:rsidRPr="00CB6D17" w14:paraId="12C4E356" w14:textId="77777777" w:rsidTr="00B31CEF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FBD30F2" w14:textId="77777777" w:rsidR="004571B8" w:rsidRDefault="004571B8" w:rsidP="00B31CEF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Final Exam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80BABA7" w14:textId="77777777" w:rsidR="004571B8" w:rsidRDefault="004571B8" w:rsidP="00B31CEF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33%</w:t>
            </w:r>
          </w:p>
        </w:tc>
      </w:tr>
      <w:tr w:rsidR="004571B8" w:rsidRPr="00CB6D17" w14:paraId="73B3FCE5" w14:textId="77777777" w:rsidTr="00B31CEF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6522087" w14:textId="77777777" w:rsidR="004571B8" w:rsidRDefault="004571B8" w:rsidP="00B31CEF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Attendance with participation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37B69D0E" w14:textId="77777777" w:rsidR="004571B8" w:rsidRDefault="004571B8" w:rsidP="00B31CEF">
            <w:pPr>
              <w:bidi/>
              <w:spacing w:line="276" w:lineRule="auto"/>
              <w:jc w:val="right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34%</w:t>
            </w:r>
          </w:p>
        </w:tc>
      </w:tr>
    </w:tbl>
    <w:p w14:paraId="5AF9E316" w14:textId="77777777" w:rsidR="004571B8" w:rsidRDefault="004571B8" w:rsidP="004571B8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3F89B39C" w14:textId="77777777" w:rsidR="004571B8" w:rsidRDefault="004571B8" w:rsidP="004571B8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20BC41BD" w14:textId="77777777" w:rsidR="004571B8" w:rsidRPr="00CB6D17" w:rsidRDefault="004571B8" w:rsidP="004571B8">
      <w:pPr>
        <w:bidi/>
        <w:spacing w:line="276" w:lineRule="auto"/>
        <w:rPr>
          <w:rFonts w:asciiTheme="minorBidi" w:hAnsiTheme="minorBidi"/>
        </w:rPr>
      </w:pPr>
    </w:p>
    <w:p w14:paraId="56F51472" w14:textId="77777777" w:rsidR="00512CAB" w:rsidRDefault="00512CAB"/>
    <w:sectPr w:rsidR="00512CAB" w:rsidSect="004571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C8EE" w14:textId="77777777" w:rsidR="004571B8" w:rsidRDefault="004571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A55B" w14:textId="77777777" w:rsidR="004571B8" w:rsidRDefault="004571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D034" w14:textId="77777777" w:rsidR="004571B8" w:rsidRDefault="004571B8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91AA" w14:textId="77777777" w:rsidR="004571B8" w:rsidRDefault="004571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D0CA" w14:textId="77777777" w:rsidR="004571B8" w:rsidRDefault="004571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0B9C" w14:textId="77777777" w:rsidR="004571B8" w:rsidRDefault="004571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64D7"/>
    <w:multiLevelType w:val="hybridMultilevel"/>
    <w:tmpl w:val="3060204E"/>
    <w:lvl w:ilvl="0" w:tplc="7E1A3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8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B8"/>
    <w:rsid w:val="004571B8"/>
    <w:rsid w:val="00512CAB"/>
    <w:rsid w:val="00E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34BC32C"/>
  <w15:chartTrackingRefBased/>
  <w15:docId w15:val="{566D8A33-3004-4669-AF75-9C677E3D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B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1B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1B8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4571B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71B8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4571B8"/>
    <w:rPr>
      <w:sz w:val="24"/>
      <w:szCs w:val="24"/>
    </w:rPr>
  </w:style>
  <w:style w:type="paragraph" w:styleId="a8">
    <w:name w:val="List Paragraph"/>
    <w:basedOn w:val="a"/>
    <w:uiPriority w:val="34"/>
    <w:qFormat/>
    <w:rsid w:val="0045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1189</Words>
  <Characters>5947</Characters>
  <Application>Microsoft Office Word</Application>
  <DocSecurity>0</DocSecurity>
  <Lines>49</Lines>
  <Paragraphs>14</Paragraphs>
  <ScaleCrop>false</ScaleCrop>
  <Company>Bar-Ilan University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Alyta Pitaru</dc:creator>
  <cp:keywords/>
  <dc:description/>
  <cp:lastModifiedBy>Alyta Pitaru</cp:lastModifiedBy>
  <cp:revision>1</cp:revision>
  <dcterms:created xsi:type="dcterms:W3CDTF">2025-09-15T13:05:00Z</dcterms:created>
  <dcterms:modified xsi:type="dcterms:W3CDTF">2025-09-15T13:07:00Z</dcterms:modified>
</cp:coreProperties>
</file>